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5B4EE" w14:textId="77777777" w:rsidR="005A6B5F" w:rsidRPr="00DB1050" w:rsidRDefault="005A6B5F" w:rsidP="00482929">
      <w:pPr>
        <w:spacing w:after="0" w:line="360" w:lineRule="auto"/>
        <w:rPr>
          <w:rFonts w:ascii="Arial" w:eastAsia="Times New Roman" w:hAnsi="Arial" w:cs="Arial"/>
          <w:color w:val="000000"/>
          <w:lang w:eastAsia="de-DE"/>
        </w:rPr>
      </w:pPr>
      <w:bookmarkStart w:id="0" w:name="_GoBack"/>
      <w:bookmarkEnd w:id="0"/>
      <w:r w:rsidRPr="00DB1050">
        <w:rPr>
          <w:rFonts w:ascii="Arial" w:hAnsi="Arial" w:cs="Arial"/>
          <w:b/>
          <w:noProof/>
          <w:sz w:val="24"/>
          <w:szCs w:val="24"/>
          <w:lang w:eastAsia="de-DE"/>
        </w:rPr>
        <w:drawing>
          <wp:inline distT="0" distB="0" distL="0" distR="0" wp14:anchorId="78DBAE12" wp14:editId="1EB1DB8E">
            <wp:extent cx="1358915" cy="5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fE_DE_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8915" cy="540000"/>
                    </a:xfrm>
                    <a:prstGeom prst="rect">
                      <a:avLst/>
                    </a:prstGeom>
                  </pic:spPr>
                </pic:pic>
              </a:graphicData>
            </a:graphic>
          </wp:inline>
        </w:drawing>
      </w:r>
      <w:r w:rsidRPr="00DB1050">
        <w:rPr>
          <w:rFonts w:ascii="Arial" w:eastAsia="Times New Roman" w:hAnsi="Arial" w:cs="Arial"/>
          <w:color w:val="000000"/>
          <w:lang w:eastAsia="de-DE"/>
        </w:rPr>
        <w:tab/>
      </w:r>
      <w:r w:rsidRPr="00DB1050">
        <w:rPr>
          <w:rFonts w:ascii="Arial" w:eastAsia="Times New Roman" w:hAnsi="Arial" w:cs="Arial"/>
          <w:color w:val="000000"/>
          <w:lang w:eastAsia="de-DE"/>
        </w:rPr>
        <w:tab/>
      </w:r>
      <w:r w:rsidRPr="00DB1050">
        <w:rPr>
          <w:rFonts w:ascii="Arial" w:eastAsia="Times New Roman" w:hAnsi="Arial" w:cs="Arial"/>
          <w:color w:val="000000"/>
          <w:lang w:eastAsia="de-DE"/>
        </w:rPr>
        <w:tab/>
      </w:r>
      <w:r w:rsidR="0018274F" w:rsidRPr="00DB1050">
        <w:rPr>
          <w:rFonts w:ascii="Arial" w:eastAsia="Times New Roman" w:hAnsi="Arial" w:cs="Arial"/>
          <w:color w:val="000000"/>
          <w:lang w:eastAsia="de-DE"/>
        </w:rPr>
        <w:tab/>
      </w:r>
      <w:r w:rsidR="0018274F" w:rsidRPr="00DB1050">
        <w:rPr>
          <w:rFonts w:ascii="Arial" w:eastAsia="Times New Roman" w:hAnsi="Arial" w:cs="Arial"/>
          <w:color w:val="000000"/>
          <w:lang w:eastAsia="de-DE"/>
        </w:rPr>
        <w:tab/>
      </w:r>
      <w:r w:rsidRPr="00DB1050">
        <w:rPr>
          <w:rFonts w:ascii="Arial" w:eastAsia="Times New Roman" w:hAnsi="Arial" w:cs="Arial"/>
          <w:color w:val="000000"/>
          <w:lang w:eastAsia="de-DE"/>
        </w:rPr>
        <w:tab/>
      </w:r>
      <w:r w:rsidR="00D15007" w:rsidRPr="00DB1050">
        <w:rPr>
          <w:rFonts w:ascii="Arial" w:eastAsia="Times New Roman" w:hAnsi="Arial" w:cs="Arial"/>
          <w:color w:val="000000"/>
          <w:lang w:eastAsia="de-DE"/>
        </w:rPr>
        <w:t xml:space="preserve">    </w:t>
      </w:r>
      <w:r w:rsidR="00D15007" w:rsidRPr="00DB1050">
        <w:rPr>
          <w:rFonts w:ascii="Arial" w:eastAsia="Times New Roman" w:hAnsi="Arial" w:cs="Arial"/>
          <w:color w:val="000000"/>
          <w:lang w:eastAsia="de-DE"/>
        </w:rPr>
        <w:tab/>
      </w:r>
      <w:r w:rsidR="00D15007" w:rsidRPr="00DB1050">
        <w:rPr>
          <w:rFonts w:ascii="Arial" w:eastAsia="Times New Roman" w:hAnsi="Arial" w:cs="Arial"/>
          <w:color w:val="000000"/>
          <w:lang w:eastAsia="de-DE"/>
        </w:rPr>
        <w:tab/>
      </w:r>
      <w:r w:rsidRPr="00DB1050">
        <w:rPr>
          <w:rFonts w:ascii="Arial" w:hAnsi="Arial" w:cs="Arial"/>
          <w:b/>
          <w:noProof/>
          <w:sz w:val="24"/>
          <w:szCs w:val="24"/>
          <w:lang w:eastAsia="de-DE"/>
        </w:rPr>
        <w:drawing>
          <wp:inline distT="0" distB="0" distL="0" distR="0" wp14:anchorId="2840A989" wp14:editId="53B4A32B">
            <wp:extent cx="655546" cy="54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bniz__Logo_DE_Blau-schwarz_41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546" cy="540000"/>
                    </a:xfrm>
                    <a:prstGeom prst="rect">
                      <a:avLst/>
                    </a:prstGeom>
                  </pic:spPr>
                </pic:pic>
              </a:graphicData>
            </a:graphic>
          </wp:inline>
        </w:drawing>
      </w:r>
    </w:p>
    <w:p w14:paraId="3984F492" w14:textId="77777777" w:rsidR="00316B6B" w:rsidRDefault="00316B6B" w:rsidP="00482929">
      <w:pPr>
        <w:rPr>
          <w:rFonts w:ascii="Arial" w:hAnsi="Arial" w:cs="Arial"/>
          <w:szCs w:val="24"/>
        </w:rPr>
      </w:pPr>
    </w:p>
    <w:p w14:paraId="5FFB9E12" w14:textId="77777777" w:rsidR="007D06F2" w:rsidRPr="00DB1050" w:rsidRDefault="007D06F2" w:rsidP="00482929">
      <w:pPr>
        <w:rPr>
          <w:rFonts w:ascii="Arial" w:hAnsi="Arial" w:cs="Arial"/>
          <w:szCs w:val="24"/>
        </w:rPr>
      </w:pPr>
    </w:p>
    <w:p w14:paraId="3CA75AAF" w14:textId="17228A1B" w:rsidR="005A6B5F" w:rsidRPr="00DB1050" w:rsidRDefault="005A6B5F" w:rsidP="00482929">
      <w:pPr>
        <w:rPr>
          <w:rFonts w:ascii="Arial" w:hAnsi="Arial" w:cs="Arial"/>
          <w:szCs w:val="24"/>
        </w:rPr>
      </w:pPr>
      <w:r w:rsidRPr="00DB1050">
        <w:rPr>
          <w:rFonts w:ascii="Arial" w:hAnsi="Arial" w:cs="Arial"/>
          <w:szCs w:val="24"/>
        </w:rPr>
        <w:t>Pressemitteilung</w:t>
      </w:r>
      <w:r w:rsidR="00C213DC" w:rsidRPr="00DB1050">
        <w:rPr>
          <w:rFonts w:ascii="Arial" w:hAnsi="Arial" w:cs="Arial"/>
          <w:szCs w:val="24"/>
        </w:rPr>
        <w:t xml:space="preserve"> </w:t>
      </w:r>
      <w:r w:rsidR="006D1123" w:rsidRPr="00DB1050">
        <w:rPr>
          <w:rFonts w:ascii="Arial" w:hAnsi="Arial" w:cs="Arial"/>
          <w:szCs w:val="24"/>
        </w:rPr>
        <w:t xml:space="preserve">vom </w:t>
      </w:r>
      <w:r w:rsidR="00B62D5F">
        <w:rPr>
          <w:rFonts w:ascii="Arial" w:hAnsi="Arial" w:cs="Arial"/>
          <w:szCs w:val="24"/>
        </w:rPr>
        <w:t>05.11</w:t>
      </w:r>
      <w:r w:rsidRPr="00DB1050">
        <w:rPr>
          <w:rFonts w:ascii="Arial" w:hAnsi="Arial" w:cs="Arial"/>
          <w:szCs w:val="24"/>
        </w:rPr>
        <w:t>.2018</w:t>
      </w:r>
    </w:p>
    <w:p w14:paraId="76FA9A2A" w14:textId="77777777" w:rsidR="009541F6" w:rsidRDefault="009541F6" w:rsidP="00482929">
      <w:pPr>
        <w:spacing w:after="0" w:line="360" w:lineRule="auto"/>
        <w:rPr>
          <w:rFonts w:ascii="Arial" w:hAnsi="Arial" w:cs="Arial"/>
          <w:szCs w:val="24"/>
        </w:rPr>
      </w:pPr>
    </w:p>
    <w:p w14:paraId="10D22A54" w14:textId="5A1ACCBC" w:rsidR="00B911E4" w:rsidRDefault="00203731" w:rsidP="00482929">
      <w:pPr>
        <w:spacing w:after="0" w:line="360" w:lineRule="auto"/>
        <w:rPr>
          <w:rFonts w:ascii="Arial" w:eastAsia="Times New Roman" w:hAnsi="Arial" w:cs="Arial"/>
          <w:b/>
          <w:bCs/>
          <w:color w:val="000000"/>
          <w:lang w:eastAsia="de-DE"/>
        </w:rPr>
      </w:pPr>
      <w:r w:rsidRPr="00203731">
        <w:rPr>
          <w:rFonts w:ascii="Arial" w:eastAsia="Times New Roman" w:hAnsi="Arial" w:cs="Arial"/>
          <w:b/>
          <w:bCs/>
          <w:color w:val="000000"/>
          <w:lang w:eastAsia="de-DE"/>
        </w:rPr>
        <w:t xml:space="preserve">Neuer Marker </w:t>
      </w:r>
      <w:r w:rsidR="00D01A7D">
        <w:rPr>
          <w:rFonts w:ascii="Arial" w:eastAsia="Times New Roman" w:hAnsi="Arial" w:cs="Arial"/>
          <w:b/>
          <w:bCs/>
          <w:color w:val="000000"/>
          <w:lang w:eastAsia="de-DE"/>
        </w:rPr>
        <w:t>gibt Einblicke in die Entstehung des</w:t>
      </w:r>
      <w:r w:rsidRPr="00203731">
        <w:rPr>
          <w:rFonts w:ascii="Arial" w:eastAsia="Times New Roman" w:hAnsi="Arial" w:cs="Arial"/>
          <w:b/>
          <w:bCs/>
          <w:color w:val="000000"/>
          <w:lang w:eastAsia="de-DE"/>
        </w:rPr>
        <w:t xml:space="preserve"> Typ-2-</w:t>
      </w:r>
      <w:r w:rsidR="00CE46B2">
        <w:rPr>
          <w:rFonts w:ascii="Arial" w:eastAsia="Times New Roman" w:hAnsi="Arial" w:cs="Arial"/>
          <w:b/>
          <w:bCs/>
          <w:color w:val="000000"/>
          <w:lang w:eastAsia="de-DE"/>
        </w:rPr>
        <w:t>Diabetes</w:t>
      </w:r>
    </w:p>
    <w:p w14:paraId="45559D7B" w14:textId="77777777" w:rsidR="00203731" w:rsidRPr="00DB1050" w:rsidRDefault="00203731" w:rsidP="00482929">
      <w:pPr>
        <w:spacing w:after="0" w:line="360" w:lineRule="auto"/>
        <w:rPr>
          <w:rFonts w:ascii="Arial" w:eastAsia="Times New Roman" w:hAnsi="Arial" w:cs="Arial"/>
          <w:b/>
          <w:bCs/>
          <w:color w:val="000000"/>
          <w:lang w:eastAsia="de-DE"/>
        </w:rPr>
      </w:pPr>
    </w:p>
    <w:p w14:paraId="4E5352B7" w14:textId="2AA86ED4" w:rsidR="00990E62" w:rsidRPr="00DB1050" w:rsidRDefault="00DD6763" w:rsidP="0005570F">
      <w:pPr>
        <w:spacing w:after="0" w:line="360" w:lineRule="auto"/>
        <w:rPr>
          <w:rFonts w:ascii="Arial" w:eastAsia="Times New Roman" w:hAnsi="Arial" w:cs="Arial"/>
          <w:b/>
          <w:bCs/>
          <w:color w:val="000000"/>
          <w:lang w:eastAsia="de-DE"/>
        </w:rPr>
      </w:pPr>
      <w:r>
        <w:rPr>
          <w:rFonts w:ascii="Arial" w:eastAsia="Times New Roman" w:hAnsi="Arial" w:cs="Arial"/>
          <w:b/>
          <w:bCs/>
          <w:color w:val="000000"/>
          <w:lang w:eastAsia="de-DE"/>
        </w:rPr>
        <w:t>K</w:t>
      </w:r>
      <w:r w:rsidR="004936CD" w:rsidRPr="00DB1050">
        <w:rPr>
          <w:rFonts w:ascii="Arial" w:eastAsia="Times New Roman" w:hAnsi="Arial" w:cs="Arial"/>
          <w:b/>
          <w:bCs/>
          <w:color w:val="000000"/>
          <w:lang w:eastAsia="de-DE"/>
        </w:rPr>
        <w:t>leine</w:t>
      </w:r>
      <w:r w:rsidR="00DB0285">
        <w:rPr>
          <w:rFonts w:ascii="Arial" w:eastAsia="Times New Roman" w:hAnsi="Arial" w:cs="Arial"/>
          <w:b/>
          <w:bCs/>
          <w:color w:val="000000"/>
          <w:lang w:eastAsia="de-DE"/>
        </w:rPr>
        <w:t xml:space="preserve"> –</w:t>
      </w:r>
      <w:r w:rsidR="004936CD" w:rsidRPr="00DB1050">
        <w:rPr>
          <w:rFonts w:ascii="Arial" w:eastAsia="Times New Roman" w:hAnsi="Arial" w:cs="Arial"/>
          <w:b/>
          <w:bCs/>
          <w:color w:val="000000"/>
          <w:lang w:eastAsia="de-DE"/>
        </w:rPr>
        <w:t xml:space="preserve"> </w:t>
      </w:r>
      <w:r w:rsidR="00A45808">
        <w:rPr>
          <w:rFonts w:ascii="Arial" w:eastAsia="Times New Roman" w:hAnsi="Arial" w:cs="Arial"/>
          <w:b/>
          <w:bCs/>
          <w:color w:val="000000"/>
          <w:lang w:eastAsia="de-DE"/>
        </w:rPr>
        <w:t>wahrscheinlich</w:t>
      </w:r>
      <w:r w:rsidR="00A45808" w:rsidRPr="00DB1050">
        <w:rPr>
          <w:rFonts w:ascii="Arial" w:eastAsia="Times New Roman" w:hAnsi="Arial" w:cs="Arial"/>
          <w:b/>
          <w:bCs/>
          <w:color w:val="000000"/>
          <w:lang w:eastAsia="de-DE"/>
        </w:rPr>
        <w:t xml:space="preserve"> </w:t>
      </w:r>
      <w:r w:rsidR="004936CD" w:rsidRPr="00DB1050">
        <w:rPr>
          <w:rFonts w:ascii="Arial" w:eastAsia="Times New Roman" w:hAnsi="Arial" w:cs="Arial"/>
          <w:b/>
          <w:bCs/>
          <w:color w:val="000000"/>
          <w:lang w:eastAsia="de-DE"/>
        </w:rPr>
        <w:t>von Lebensstilfaktoren beeinflussbare</w:t>
      </w:r>
      <w:r w:rsidR="00DB0285">
        <w:rPr>
          <w:rFonts w:ascii="Arial" w:eastAsia="Times New Roman" w:hAnsi="Arial" w:cs="Arial"/>
          <w:b/>
          <w:bCs/>
          <w:color w:val="000000"/>
          <w:lang w:eastAsia="de-DE"/>
        </w:rPr>
        <w:t xml:space="preserve"> – </w:t>
      </w:r>
      <w:r w:rsidR="004936CD" w:rsidRPr="00DB1050">
        <w:rPr>
          <w:rFonts w:ascii="Arial" w:eastAsia="Times New Roman" w:hAnsi="Arial" w:cs="Arial"/>
          <w:b/>
          <w:bCs/>
          <w:color w:val="000000"/>
          <w:lang w:eastAsia="de-DE"/>
        </w:rPr>
        <w:t xml:space="preserve">chemische Änderungen der DNA-Bausteine </w:t>
      </w:r>
      <w:r w:rsidR="008B1856" w:rsidRPr="00DB1050">
        <w:rPr>
          <w:rFonts w:ascii="Arial" w:eastAsia="Times New Roman" w:hAnsi="Arial" w:cs="Arial"/>
          <w:b/>
          <w:bCs/>
          <w:color w:val="000000"/>
          <w:lang w:eastAsia="de-DE"/>
        </w:rPr>
        <w:t>können</w:t>
      </w:r>
      <w:r w:rsidR="004936CD" w:rsidRPr="00DB1050">
        <w:rPr>
          <w:rFonts w:ascii="Arial" w:eastAsia="Times New Roman" w:hAnsi="Arial" w:cs="Arial"/>
          <w:b/>
          <w:bCs/>
          <w:color w:val="000000"/>
          <w:lang w:eastAsia="de-DE"/>
        </w:rPr>
        <w:t xml:space="preserve"> die </w:t>
      </w:r>
      <w:r w:rsidR="009F2B06" w:rsidRPr="00DB1050">
        <w:rPr>
          <w:rFonts w:ascii="Arial" w:eastAsia="Times New Roman" w:hAnsi="Arial" w:cs="Arial"/>
          <w:b/>
          <w:bCs/>
          <w:color w:val="000000"/>
          <w:lang w:eastAsia="de-DE"/>
        </w:rPr>
        <w:t>Menge</w:t>
      </w:r>
      <w:r w:rsidR="00F91790" w:rsidRPr="00DB1050">
        <w:rPr>
          <w:rFonts w:ascii="Arial" w:eastAsia="Times New Roman" w:hAnsi="Arial" w:cs="Arial"/>
          <w:b/>
          <w:bCs/>
          <w:color w:val="000000"/>
          <w:lang w:eastAsia="de-DE"/>
        </w:rPr>
        <w:t xml:space="preserve"> </w:t>
      </w:r>
      <w:r w:rsidR="009F2B06" w:rsidRPr="00DB1050">
        <w:rPr>
          <w:rFonts w:ascii="Arial" w:eastAsia="Times New Roman" w:hAnsi="Arial" w:cs="Arial"/>
          <w:b/>
          <w:bCs/>
          <w:color w:val="000000"/>
          <w:lang w:eastAsia="de-DE"/>
        </w:rPr>
        <w:t>von</w:t>
      </w:r>
      <w:r w:rsidR="004936CD" w:rsidRPr="00DB1050">
        <w:rPr>
          <w:rFonts w:ascii="Arial" w:eastAsia="Times New Roman" w:hAnsi="Arial" w:cs="Arial"/>
          <w:b/>
          <w:bCs/>
          <w:color w:val="000000"/>
          <w:lang w:eastAsia="de-DE"/>
        </w:rPr>
        <w:t xml:space="preserve"> IGFBP2</w:t>
      </w:r>
      <w:r w:rsidR="009F2B06" w:rsidRPr="00DB1050">
        <w:rPr>
          <w:rFonts w:ascii="Arial" w:eastAsia="Times New Roman" w:hAnsi="Arial" w:cs="Arial"/>
          <w:b/>
          <w:bCs/>
          <w:color w:val="000000"/>
          <w:lang w:eastAsia="de-DE"/>
        </w:rPr>
        <w:t xml:space="preserve"> vermindern</w:t>
      </w:r>
      <w:r>
        <w:rPr>
          <w:rFonts w:ascii="Arial" w:eastAsia="Times New Roman" w:hAnsi="Arial" w:cs="Arial"/>
          <w:b/>
          <w:bCs/>
          <w:color w:val="000000"/>
          <w:lang w:eastAsia="de-DE"/>
        </w:rPr>
        <w:t>. E</w:t>
      </w:r>
      <w:r w:rsidRPr="00DB1050">
        <w:rPr>
          <w:rFonts w:ascii="Arial" w:eastAsia="Times New Roman" w:hAnsi="Arial" w:cs="Arial"/>
          <w:b/>
          <w:bCs/>
          <w:color w:val="000000"/>
          <w:lang w:eastAsia="de-DE"/>
        </w:rPr>
        <w:t xml:space="preserve">in DIfE/DZD-Forschungsteam </w:t>
      </w:r>
      <w:r>
        <w:rPr>
          <w:rFonts w:ascii="Arial" w:eastAsia="Times New Roman" w:hAnsi="Arial" w:cs="Arial"/>
          <w:b/>
          <w:bCs/>
          <w:color w:val="000000"/>
          <w:lang w:eastAsia="de-DE"/>
        </w:rPr>
        <w:t xml:space="preserve">hat nun </w:t>
      </w:r>
      <w:r w:rsidRPr="00DB1050">
        <w:rPr>
          <w:rFonts w:ascii="Arial" w:eastAsia="Times New Roman" w:hAnsi="Arial" w:cs="Arial"/>
          <w:b/>
          <w:bCs/>
          <w:color w:val="000000"/>
          <w:lang w:eastAsia="de-DE"/>
        </w:rPr>
        <w:t xml:space="preserve">im Fachjournal </w:t>
      </w:r>
      <w:hyperlink r:id="rId8" w:history="1">
        <w:r w:rsidRPr="00B62D5F">
          <w:rPr>
            <w:rStyle w:val="Hyperlink"/>
            <w:rFonts w:ascii="Arial" w:eastAsia="Times New Roman" w:hAnsi="Arial" w:cs="Arial"/>
            <w:b/>
            <w:bCs/>
            <w:i/>
            <w:lang w:eastAsia="de-DE"/>
          </w:rPr>
          <w:t>Diabetes</w:t>
        </w:r>
      </w:hyperlink>
      <w:r>
        <w:rPr>
          <w:rFonts w:ascii="Arial" w:eastAsia="Times New Roman" w:hAnsi="Arial" w:cs="Arial"/>
          <w:b/>
          <w:bCs/>
          <w:color w:val="000000"/>
          <w:lang w:eastAsia="de-DE"/>
        </w:rPr>
        <w:t xml:space="preserve"> publiziert, dass diese sogenannten epigenetischen Veränderungen </w:t>
      </w:r>
      <w:r w:rsidR="009F2B06" w:rsidRPr="00DB1050">
        <w:rPr>
          <w:rFonts w:ascii="Arial" w:eastAsia="Times New Roman" w:hAnsi="Arial" w:cs="Arial"/>
          <w:b/>
          <w:bCs/>
          <w:color w:val="000000"/>
          <w:lang w:eastAsia="de-DE"/>
        </w:rPr>
        <w:t>das</w:t>
      </w:r>
      <w:r w:rsidR="004936CD" w:rsidRPr="00DB1050">
        <w:rPr>
          <w:rFonts w:ascii="Arial" w:eastAsia="Times New Roman" w:hAnsi="Arial" w:cs="Arial"/>
          <w:b/>
          <w:bCs/>
          <w:color w:val="000000"/>
          <w:lang w:eastAsia="de-DE"/>
        </w:rPr>
        <w:t xml:space="preserve"> Risiko für </w:t>
      </w:r>
      <w:r w:rsidRPr="00DB1050">
        <w:rPr>
          <w:rFonts w:ascii="Arial" w:eastAsia="Times New Roman" w:hAnsi="Arial" w:cs="Arial"/>
          <w:b/>
          <w:bCs/>
          <w:color w:val="000000"/>
          <w:lang w:eastAsia="de-DE"/>
        </w:rPr>
        <w:t>Typ-2-Diabetes</w:t>
      </w:r>
      <w:r>
        <w:rPr>
          <w:rFonts w:ascii="Arial" w:eastAsia="Times New Roman" w:hAnsi="Arial" w:cs="Arial"/>
          <w:b/>
          <w:bCs/>
          <w:color w:val="000000"/>
          <w:lang w:eastAsia="de-DE"/>
        </w:rPr>
        <w:t xml:space="preserve"> </w:t>
      </w:r>
      <w:r w:rsidR="009F2B06" w:rsidRPr="00DB1050">
        <w:rPr>
          <w:rFonts w:ascii="Arial" w:eastAsia="Times New Roman" w:hAnsi="Arial" w:cs="Arial"/>
          <w:b/>
          <w:bCs/>
          <w:color w:val="000000"/>
          <w:lang w:eastAsia="de-DE"/>
        </w:rPr>
        <w:t>erhöhen</w:t>
      </w:r>
      <w:r w:rsidR="004936CD" w:rsidRPr="00DB1050">
        <w:rPr>
          <w:rFonts w:ascii="Arial" w:eastAsia="Times New Roman" w:hAnsi="Arial" w:cs="Arial"/>
          <w:b/>
          <w:bCs/>
          <w:color w:val="000000"/>
          <w:lang w:eastAsia="de-DE"/>
        </w:rPr>
        <w:t>.</w:t>
      </w:r>
      <w:r w:rsidR="0005570F">
        <w:rPr>
          <w:rFonts w:ascii="Arial" w:eastAsia="Times New Roman" w:hAnsi="Arial" w:cs="Arial"/>
          <w:b/>
          <w:bCs/>
          <w:color w:val="000000"/>
          <w:lang w:eastAsia="de-DE"/>
        </w:rPr>
        <w:t xml:space="preserve"> </w:t>
      </w:r>
      <w:r w:rsidRPr="00DB1050">
        <w:rPr>
          <w:rFonts w:ascii="Arial" w:eastAsia="Times New Roman" w:hAnsi="Arial" w:cs="Arial"/>
          <w:b/>
          <w:bCs/>
          <w:color w:val="000000"/>
          <w:lang w:eastAsia="de-DE"/>
        </w:rPr>
        <w:t xml:space="preserve">Menschen mit hohen Konzentrationen des Bindungsproteins IGFBP2 im Blut erkranken </w:t>
      </w:r>
      <w:r>
        <w:rPr>
          <w:rFonts w:ascii="Arial" w:eastAsia="Times New Roman" w:hAnsi="Arial" w:cs="Arial"/>
          <w:b/>
          <w:bCs/>
          <w:color w:val="000000"/>
          <w:lang w:eastAsia="de-DE"/>
        </w:rPr>
        <w:t xml:space="preserve">zudem </w:t>
      </w:r>
      <w:r w:rsidRPr="00DB1050">
        <w:rPr>
          <w:rFonts w:ascii="Arial" w:eastAsia="Times New Roman" w:hAnsi="Arial" w:cs="Arial"/>
          <w:b/>
          <w:bCs/>
          <w:color w:val="000000"/>
          <w:lang w:eastAsia="de-DE"/>
        </w:rPr>
        <w:t xml:space="preserve">seltener an </w:t>
      </w:r>
      <w:r>
        <w:rPr>
          <w:rFonts w:ascii="Arial" w:eastAsia="Times New Roman" w:hAnsi="Arial" w:cs="Arial"/>
          <w:b/>
          <w:bCs/>
          <w:color w:val="000000"/>
          <w:lang w:eastAsia="de-DE"/>
        </w:rPr>
        <w:t>dieser Stoffwechselerkrankung.</w:t>
      </w:r>
      <w:r w:rsidRPr="00DB1050">
        <w:rPr>
          <w:rFonts w:ascii="Arial" w:eastAsia="Times New Roman" w:hAnsi="Arial" w:cs="Arial"/>
          <w:b/>
          <w:bCs/>
          <w:color w:val="000000"/>
          <w:lang w:eastAsia="de-DE"/>
        </w:rPr>
        <w:t xml:space="preserve"> </w:t>
      </w:r>
      <w:r w:rsidR="0005570F">
        <w:rPr>
          <w:rFonts w:ascii="Arial" w:eastAsia="Times New Roman" w:hAnsi="Arial" w:cs="Arial"/>
          <w:b/>
          <w:bCs/>
          <w:color w:val="000000"/>
          <w:lang w:eastAsia="de-DE"/>
        </w:rPr>
        <w:t>D</w:t>
      </w:r>
      <w:r w:rsidR="0005570F" w:rsidRPr="0005570F">
        <w:rPr>
          <w:rFonts w:ascii="Arial" w:eastAsia="Times New Roman" w:hAnsi="Arial" w:cs="Arial"/>
          <w:b/>
          <w:bCs/>
          <w:color w:val="000000"/>
          <w:lang w:eastAsia="de-DE"/>
        </w:rPr>
        <w:t xml:space="preserve">ie Veränderungen im Blut </w:t>
      </w:r>
      <w:r w:rsidR="0005570F">
        <w:rPr>
          <w:rFonts w:ascii="Arial" w:eastAsia="Times New Roman" w:hAnsi="Arial" w:cs="Arial"/>
          <w:b/>
          <w:bCs/>
          <w:color w:val="000000"/>
          <w:lang w:eastAsia="de-DE"/>
        </w:rPr>
        <w:t xml:space="preserve">sind </w:t>
      </w:r>
      <w:r w:rsidR="0005570F" w:rsidRPr="0005570F">
        <w:rPr>
          <w:rFonts w:ascii="Arial" w:eastAsia="Times New Roman" w:hAnsi="Arial" w:cs="Arial"/>
          <w:b/>
          <w:bCs/>
          <w:color w:val="000000"/>
          <w:lang w:eastAsia="de-DE"/>
        </w:rPr>
        <w:t>bereits einige Jahre vor</w:t>
      </w:r>
      <w:r w:rsidR="00091C05">
        <w:rPr>
          <w:rFonts w:ascii="Arial" w:eastAsia="Times New Roman" w:hAnsi="Arial" w:cs="Arial"/>
          <w:b/>
          <w:bCs/>
          <w:color w:val="000000"/>
          <w:lang w:eastAsia="de-DE"/>
        </w:rPr>
        <w:t xml:space="preserve"> Beginn </w:t>
      </w:r>
      <w:r w:rsidR="00E75E3E">
        <w:rPr>
          <w:rFonts w:ascii="Arial" w:eastAsia="Times New Roman" w:hAnsi="Arial" w:cs="Arial"/>
          <w:b/>
          <w:bCs/>
          <w:color w:val="000000"/>
          <w:lang w:eastAsia="de-DE"/>
        </w:rPr>
        <w:t>der Krankheit</w:t>
      </w:r>
      <w:r w:rsidR="0005570F" w:rsidRPr="0005570F">
        <w:rPr>
          <w:rFonts w:ascii="Arial" w:eastAsia="Times New Roman" w:hAnsi="Arial" w:cs="Arial"/>
          <w:b/>
          <w:bCs/>
          <w:color w:val="000000"/>
          <w:lang w:eastAsia="de-DE"/>
        </w:rPr>
        <w:t xml:space="preserve"> </w:t>
      </w:r>
      <w:r w:rsidR="0005570F" w:rsidRPr="00BB471B">
        <w:rPr>
          <w:rFonts w:ascii="Arial" w:eastAsia="Times New Roman" w:hAnsi="Arial" w:cs="Arial"/>
          <w:b/>
          <w:bCs/>
          <w:color w:val="000000"/>
          <w:lang w:eastAsia="de-DE"/>
        </w:rPr>
        <w:t>nachweisb</w:t>
      </w:r>
      <w:r w:rsidR="00BB471B" w:rsidRPr="00BB471B">
        <w:rPr>
          <w:rFonts w:ascii="Arial" w:eastAsia="Times New Roman" w:hAnsi="Arial" w:cs="Arial"/>
          <w:b/>
          <w:bCs/>
          <w:color w:val="000000"/>
          <w:lang w:eastAsia="de-DE"/>
        </w:rPr>
        <w:t>a</w:t>
      </w:r>
      <w:r w:rsidR="00BB471B">
        <w:rPr>
          <w:rFonts w:ascii="Arial" w:eastAsia="Times New Roman" w:hAnsi="Arial" w:cs="Arial"/>
          <w:b/>
          <w:bCs/>
          <w:color w:val="000000"/>
          <w:lang w:eastAsia="de-DE"/>
        </w:rPr>
        <w:t>r</w:t>
      </w:r>
      <w:r w:rsidR="00BB471B">
        <w:rPr>
          <w:rFonts w:ascii="Arial" w:eastAsia="Times New Roman" w:hAnsi="Arial" w:cs="Arial"/>
          <w:b/>
          <w:color w:val="000000"/>
          <w:lang w:eastAsia="de-DE"/>
        </w:rPr>
        <w:t>.</w:t>
      </w:r>
      <w:r w:rsidR="00BB471B">
        <w:rPr>
          <w:rFonts w:ascii="Arial" w:eastAsia="Times New Roman" w:hAnsi="Arial" w:cs="Arial"/>
          <w:b/>
          <w:bCs/>
          <w:color w:val="000000"/>
          <w:lang w:eastAsia="de-DE"/>
        </w:rPr>
        <w:t xml:space="preserve"> </w:t>
      </w:r>
    </w:p>
    <w:p w14:paraId="60A162BE" w14:textId="77777777" w:rsidR="00BB471B" w:rsidRDefault="00BB471B" w:rsidP="00482929">
      <w:pPr>
        <w:spacing w:after="0" w:line="360" w:lineRule="auto"/>
        <w:rPr>
          <w:rFonts w:ascii="Arial" w:eastAsia="Times New Roman" w:hAnsi="Arial" w:cs="Arial"/>
          <w:color w:val="000000"/>
          <w:lang w:eastAsia="de-DE"/>
        </w:rPr>
      </w:pPr>
    </w:p>
    <w:p w14:paraId="5B1779DA" w14:textId="58482ED6" w:rsidR="00507477" w:rsidRDefault="00751563" w:rsidP="00482929">
      <w:pPr>
        <w:spacing w:after="0" w:line="360" w:lineRule="auto"/>
        <w:rPr>
          <w:rFonts w:ascii="Arial" w:eastAsia="Times New Roman" w:hAnsi="Arial" w:cs="Arial"/>
          <w:color w:val="000000"/>
          <w:lang w:eastAsia="de-DE"/>
        </w:rPr>
      </w:pPr>
      <w:r>
        <w:rPr>
          <w:rFonts w:ascii="Arial" w:eastAsia="Times New Roman" w:hAnsi="Arial" w:cs="Arial"/>
          <w:color w:val="000000"/>
          <w:lang w:eastAsia="de-DE"/>
        </w:rPr>
        <w:t xml:space="preserve">Laut </w:t>
      </w:r>
      <w:r w:rsidRPr="00D45C36">
        <w:rPr>
          <w:rFonts w:ascii="Arial" w:hAnsi="Arial" w:cs="Arial"/>
          <w:sz w:val="23"/>
          <w:szCs w:val="23"/>
          <w:shd w:val="clear" w:color="auto" w:fill="FFFFFF"/>
        </w:rPr>
        <w:t xml:space="preserve">dem </w:t>
      </w:r>
      <w:r w:rsidR="00F75B11" w:rsidRPr="00D45C36">
        <w:rPr>
          <w:rFonts w:ascii="Arial" w:hAnsi="Arial" w:cs="Arial"/>
          <w:shd w:val="clear" w:color="auto" w:fill="FFFFFF"/>
        </w:rPr>
        <w:t>„</w:t>
      </w:r>
      <w:r w:rsidRPr="00D45C36">
        <w:rPr>
          <w:rFonts w:ascii="Arial" w:hAnsi="Arial" w:cs="Arial"/>
          <w:shd w:val="clear" w:color="auto" w:fill="FFFFFF"/>
        </w:rPr>
        <w:t xml:space="preserve">Deutschen Gesundheitsbericht </w:t>
      </w:r>
      <w:r w:rsidRPr="00D45C36">
        <w:rPr>
          <w:rFonts w:ascii="Arial" w:eastAsia="Times New Roman" w:hAnsi="Arial" w:cs="Arial"/>
          <w:lang w:eastAsia="de-DE"/>
        </w:rPr>
        <w:t xml:space="preserve">Diabetes </w:t>
      </w:r>
      <w:r w:rsidRPr="00D45C36">
        <w:rPr>
          <w:rFonts w:ascii="Arial" w:hAnsi="Arial" w:cs="Arial"/>
          <w:shd w:val="clear" w:color="auto" w:fill="FFFFFF"/>
        </w:rPr>
        <w:t>2018</w:t>
      </w:r>
      <w:r w:rsidR="00F75B11" w:rsidRPr="00D45C36">
        <w:rPr>
          <w:rFonts w:ascii="Arial" w:hAnsi="Arial" w:cs="Arial"/>
          <w:shd w:val="clear" w:color="auto" w:fill="FFFFFF"/>
        </w:rPr>
        <w:t>“</w:t>
      </w:r>
      <w:r w:rsidR="00C5765E" w:rsidRPr="00D45C36">
        <w:rPr>
          <w:rFonts w:ascii="Arial" w:hAnsi="Arial" w:cs="Arial"/>
          <w:shd w:val="clear" w:color="auto" w:fill="FFFFFF"/>
        </w:rPr>
        <w:t xml:space="preserve"> </w:t>
      </w:r>
      <w:r w:rsidRPr="00C7402D">
        <w:rPr>
          <w:rFonts w:ascii="Arial" w:hAnsi="Arial" w:cs="Arial"/>
          <w:color w:val="333333"/>
          <w:shd w:val="clear" w:color="auto" w:fill="FFFFFF"/>
        </w:rPr>
        <w:t>leiden</w:t>
      </w:r>
      <w:r>
        <w:rPr>
          <w:rFonts w:ascii="Arial" w:hAnsi="Arial" w:cs="Arial"/>
          <w:color w:val="333333"/>
          <w:sz w:val="23"/>
          <w:szCs w:val="23"/>
          <w:shd w:val="clear" w:color="auto" w:fill="FFFFFF"/>
        </w:rPr>
        <w:t xml:space="preserve"> </w:t>
      </w:r>
      <w:r>
        <w:rPr>
          <w:rFonts w:ascii="Arial" w:eastAsia="Times New Roman" w:hAnsi="Arial" w:cs="Arial"/>
          <w:color w:val="000000"/>
          <w:lang w:eastAsia="de-DE"/>
        </w:rPr>
        <w:t>mehr als 5</w:t>
      </w:r>
      <w:r w:rsidR="00B96D39">
        <w:rPr>
          <w:rFonts w:ascii="Arial" w:eastAsia="Times New Roman" w:hAnsi="Arial" w:cs="Arial"/>
          <w:color w:val="000000"/>
          <w:lang w:eastAsia="de-DE"/>
        </w:rPr>
        <w:t>,</w:t>
      </w:r>
      <w:r>
        <w:rPr>
          <w:rFonts w:ascii="Arial" w:eastAsia="Times New Roman" w:hAnsi="Arial" w:cs="Arial"/>
          <w:color w:val="000000"/>
          <w:lang w:eastAsia="de-DE"/>
        </w:rPr>
        <w:t xml:space="preserve">7 Millionen </w:t>
      </w:r>
      <w:r w:rsidR="00B96D39">
        <w:rPr>
          <w:rFonts w:ascii="Arial" w:eastAsia="Times New Roman" w:hAnsi="Arial" w:cs="Arial"/>
          <w:color w:val="000000"/>
          <w:lang w:eastAsia="de-DE"/>
        </w:rPr>
        <w:t>Deutsche</w:t>
      </w:r>
      <w:r>
        <w:rPr>
          <w:rFonts w:ascii="Arial" w:eastAsia="Times New Roman" w:hAnsi="Arial" w:cs="Arial"/>
          <w:color w:val="000000"/>
          <w:lang w:eastAsia="de-DE"/>
        </w:rPr>
        <w:t xml:space="preserve"> an </w:t>
      </w:r>
      <w:r w:rsidR="00C5765E">
        <w:rPr>
          <w:rFonts w:ascii="Arial" w:eastAsia="Times New Roman" w:hAnsi="Arial" w:cs="Arial"/>
          <w:color w:val="000000"/>
          <w:lang w:eastAsia="de-DE"/>
        </w:rPr>
        <w:t>Typ-2-</w:t>
      </w:r>
      <w:r>
        <w:rPr>
          <w:rFonts w:ascii="Arial" w:eastAsia="Times New Roman" w:hAnsi="Arial" w:cs="Arial"/>
          <w:color w:val="000000"/>
          <w:lang w:eastAsia="de-DE"/>
        </w:rPr>
        <w:t xml:space="preserve">Diabetes. Betroffene </w:t>
      </w:r>
      <w:r w:rsidR="00507477" w:rsidRPr="00507477">
        <w:rPr>
          <w:rFonts w:ascii="Arial" w:eastAsia="Times New Roman" w:hAnsi="Arial" w:cs="Arial"/>
          <w:color w:val="000000"/>
          <w:lang w:eastAsia="de-DE"/>
        </w:rPr>
        <w:t>reagieren unzureichend auf das Hormon Insulin, was zu erhöhten Blutzucke</w:t>
      </w:r>
      <w:r w:rsidR="00B73E4C">
        <w:rPr>
          <w:rFonts w:ascii="Arial" w:eastAsia="Times New Roman" w:hAnsi="Arial" w:cs="Arial"/>
          <w:color w:val="000000"/>
          <w:lang w:eastAsia="de-DE"/>
        </w:rPr>
        <w:t>rwerten führt. In Folge kann es zu Schlaganfällen, H</w:t>
      </w:r>
      <w:r w:rsidR="00C5765E">
        <w:rPr>
          <w:rFonts w:ascii="Arial" w:eastAsia="Times New Roman" w:hAnsi="Arial" w:cs="Arial"/>
          <w:color w:val="000000"/>
          <w:lang w:eastAsia="de-DE"/>
        </w:rPr>
        <w:t xml:space="preserve">erzinfarkten, Netzhautschäden, Nierenschädigungen </w:t>
      </w:r>
      <w:r w:rsidR="00B73E4C">
        <w:rPr>
          <w:rFonts w:ascii="Arial" w:eastAsia="Times New Roman" w:hAnsi="Arial" w:cs="Arial"/>
          <w:color w:val="000000"/>
          <w:lang w:eastAsia="de-DE"/>
        </w:rPr>
        <w:t>und Nervenstörungen kommen</w:t>
      </w:r>
      <w:r w:rsidR="00507477" w:rsidRPr="00507477">
        <w:rPr>
          <w:rFonts w:ascii="Arial" w:eastAsia="Times New Roman" w:hAnsi="Arial" w:cs="Arial"/>
          <w:color w:val="000000"/>
          <w:lang w:eastAsia="de-DE"/>
        </w:rPr>
        <w:t xml:space="preserve">. </w:t>
      </w:r>
      <w:r w:rsidR="00DD0FF2">
        <w:rPr>
          <w:rFonts w:ascii="Arial" w:eastAsia="Times New Roman" w:hAnsi="Arial" w:cs="Arial"/>
          <w:color w:val="000000"/>
          <w:lang w:eastAsia="de-DE"/>
        </w:rPr>
        <w:t>Da</w:t>
      </w:r>
      <w:r w:rsidR="00B73E4C">
        <w:rPr>
          <w:rFonts w:ascii="Arial" w:eastAsia="Times New Roman" w:hAnsi="Arial" w:cs="Arial"/>
          <w:color w:val="000000"/>
          <w:lang w:eastAsia="de-DE"/>
        </w:rPr>
        <w:t xml:space="preserve"> </w:t>
      </w:r>
      <w:r w:rsidR="00DD0FF2">
        <w:rPr>
          <w:rFonts w:ascii="Arial" w:eastAsia="Times New Roman" w:hAnsi="Arial" w:cs="Arial"/>
          <w:color w:val="000000"/>
          <w:lang w:eastAsia="de-DE"/>
        </w:rPr>
        <w:t xml:space="preserve">sich die </w:t>
      </w:r>
      <w:r w:rsidR="00EF68DB">
        <w:rPr>
          <w:rFonts w:ascii="Arial" w:eastAsia="Times New Roman" w:hAnsi="Arial" w:cs="Arial"/>
          <w:color w:val="000000"/>
          <w:lang w:eastAsia="de-DE"/>
        </w:rPr>
        <w:t>Stoffwechselk</w:t>
      </w:r>
      <w:r w:rsidR="00B73E4C">
        <w:rPr>
          <w:rFonts w:ascii="Arial" w:eastAsia="Times New Roman" w:hAnsi="Arial" w:cs="Arial"/>
          <w:color w:val="000000"/>
          <w:lang w:eastAsia="de-DE"/>
        </w:rPr>
        <w:t xml:space="preserve">rankheit schleichend </w:t>
      </w:r>
      <w:r w:rsidR="00EF68DB">
        <w:rPr>
          <w:rFonts w:ascii="Arial" w:eastAsia="Times New Roman" w:hAnsi="Arial" w:cs="Arial"/>
          <w:color w:val="000000"/>
          <w:lang w:eastAsia="de-DE"/>
        </w:rPr>
        <w:t xml:space="preserve">entwickelt, </w:t>
      </w:r>
      <w:r w:rsidR="00B73E4C">
        <w:rPr>
          <w:rFonts w:ascii="Arial" w:eastAsia="Times New Roman" w:hAnsi="Arial" w:cs="Arial"/>
          <w:color w:val="000000"/>
          <w:lang w:eastAsia="de-DE"/>
        </w:rPr>
        <w:t xml:space="preserve">bestehen zum Zeitpunkt der Diagnose </w:t>
      </w:r>
      <w:r w:rsidR="00EF68DB">
        <w:rPr>
          <w:rFonts w:ascii="Arial" w:eastAsia="Times New Roman" w:hAnsi="Arial" w:cs="Arial"/>
          <w:color w:val="000000"/>
          <w:lang w:eastAsia="de-DE"/>
        </w:rPr>
        <w:t>meist</w:t>
      </w:r>
      <w:r w:rsidR="00B73E4C">
        <w:rPr>
          <w:rFonts w:ascii="Arial" w:eastAsia="Times New Roman" w:hAnsi="Arial" w:cs="Arial"/>
          <w:color w:val="000000"/>
          <w:lang w:eastAsia="de-DE"/>
        </w:rPr>
        <w:t xml:space="preserve"> erste Schäden. </w:t>
      </w:r>
      <w:r w:rsidR="00EF68DB">
        <w:rPr>
          <w:rFonts w:ascii="Arial" w:eastAsia="Times New Roman" w:hAnsi="Arial" w:cs="Arial"/>
          <w:color w:val="000000"/>
          <w:lang w:eastAsia="de-DE"/>
        </w:rPr>
        <w:t>„</w:t>
      </w:r>
      <w:r w:rsidR="00B73E4C">
        <w:rPr>
          <w:rFonts w:ascii="Arial" w:eastAsia="Times New Roman" w:hAnsi="Arial" w:cs="Arial"/>
          <w:color w:val="000000"/>
          <w:lang w:eastAsia="de-DE"/>
        </w:rPr>
        <w:t>Unsere Ergebnisse</w:t>
      </w:r>
      <w:r w:rsidR="00B73E4C" w:rsidRPr="00B73E4C">
        <w:rPr>
          <w:rFonts w:ascii="Arial" w:eastAsia="Times New Roman" w:hAnsi="Arial" w:cs="Arial"/>
          <w:color w:val="000000"/>
          <w:lang w:eastAsia="de-DE"/>
        </w:rPr>
        <w:t xml:space="preserve"> könnte</w:t>
      </w:r>
      <w:r w:rsidR="00B73E4C">
        <w:rPr>
          <w:rFonts w:ascii="Arial" w:eastAsia="Times New Roman" w:hAnsi="Arial" w:cs="Arial"/>
          <w:color w:val="000000"/>
          <w:lang w:eastAsia="de-DE"/>
        </w:rPr>
        <w:t>n</w:t>
      </w:r>
      <w:r w:rsidR="00B73E4C" w:rsidRPr="00B73E4C">
        <w:rPr>
          <w:rFonts w:ascii="Arial" w:eastAsia="Times New Roman" w:hAnsi="Arial" w:cs="Arial"/>
          <w:color w:val="000000"/>
          <w:lang w:eastAsia="de-DE"/>
        </w:rPr>
        <w:t xml:space="preserve"> künftig dazu </w:t>
      </w:r>
      <w:r w:rsidR="009F2328">
        <w:rPr>
          <w:rFonts w:ascii="Arial" w:eastAsia="Times New Roman" w:hAnsi="Arial" w:cs="Arial"/>
          <w:color w:val="000000"/>
          <w:lang w:eastAsia="de-DE"/>
        </w:rPr>
        <w:t>beitragen, Risikopotentiale für</w:t>
      </w:r>
      <w:r w:rsidR="00090C27">
        <w:rPr>
          <w:rFonts w:ascii="Arial" w:eastAsia="Times New Roman" w:hAnsi="Arial" w:cs="Arial"/>
          <w:color w:val="000000"/>
          <w:lang w:eastAsia="de-DE"/>
        </w:rPr>
        <w:t xml:space="preserve"> </w:t>
      </w:r>
      <w:r w:rsidR="00B73E4C" w:rsidRPr="00B73E4C">
        <w:rPr>
          <w:rFonts w:ascii="Arial" w:eastAsia="Times New Roman" w:hAnsi="Arial" w:cs="Arial"/>
          <w:color w:val="000000"/>
          <w:lang w:eastAsia="de-DE"/>
        </w:rPr>
        <w:t>Typ-2-Diabetes noch früher zu erke</w:t>
      </w:r>
      <w:r w:rsidR="005C214E">
        <w:rPr>
          <w:rFonts w:ascii="Arial" w:eastAsia="Times New Roman" w:hAnsi="Arial" w:cs="Arial"/>
          <w:color w:val="000000"/>
          <w:lang w:eastAsia="de-DE"/>
        </w:rPr>
        <w:t xml:space="preserve">nnen und </w:t>
      </w:r>
      <w:r w:rsidR="00822919">
        <w:rPr>
          <w:rFonts w:ascii="Arial" w:eastAsia="Times New Roman" w:hAnsi="Arial" w:cs="Arial"/>
          <w:color w:val="000000"/>
          <w:lang w:eastAsia="de-DE"/>
        </w:rPr>
        <w:t xml:space="preserve">der </w:t>
      </w:r>
      <w:r w:rsidR="005C214E">
        <w:rPr>
          <w:rFonts w:ascii="Arial" w:eastAsia="Times New Roman" w:hAnsi="Arial" w:cs="Arial"/>
          <w:color w:val="000000"/>
          <w:lang w:eastAsia="de-DE"/>
        </w:rPr>
        <w:t>Krankheit präventiv</w:t>
      </w:r>
      <w:r w:rsidR="00822919">
        <w:rPr>
          <w:rFonts w:ascii="Arial" w:eastAsia="Times New Roman" w:hAnsi="Arial" w:cs="Arial"/>
          <w:color w:val="000000"/>
          <w:lang w:eastAsia="de-DE"/>
        </w:rPr>
        <w:t xml:space="preserve"> entgegenzuwirken</w:t>
      </w:r>
      <w:r w:rsidR="005C214E">
        <w:rPr>
          <w:rFonts w:ascii="Arial" w:eastAsia="Times New Roman" w:hAnsi="Arial" w:cs="Arial"/>
          <w:color w:val="000000"/>
          <w:lang w:eastAsia="de-DE"/>
        </w:rPr>
        <w:t>“</w:t>
      </w:r>
      <w:r w:rsidR="00B73E4C" w:rsidRPr="00B73E4C">
        <w:rPr>
          <w:rFonts w:ascii="Arial" w:eastAsia="Times New Roman" w:hAnsi="Arial" w:cs="Arial"/>
          <w:color w:val="000000"/>
          <w:lang w:eastAsia="de-DE"/>
        </w:rPr>
        <w:t xml:space="preserve">, </w:t>
      </w:r>
      <w:r w:rsidR="00330512">
        <w:rPr>
          <w:rFonts w:ascii="Arial" w:eastAsia="Times New Roman" w:hAnsi="Arial" w:cs="Arial"/>
          <w:color w:val="000000"/>
          <w:lang w:eastAsia="de-DE"/>
        </w:rPr>
        <w:t>sagt</w:t>
      </w:r>
      <w:r w:rsidR="00B73E4C" w:rsidRPr="00B73E4C">
        <w:rPr>
          <w:rFonts w:ascii="Arial" w:eastAsia="Times New Roman" w:hAnsi="Arial" w:cs="Arial"/>
          <w:color w:val="000000"/>
          <w:lang w:eastAsia="de-DE"/>
        </w:rPr>
        <w:t xml:space="preserve"> </w:t>
      </w:r>
      <w:r w:rsidR="00330512" w:rsidRPr="00DB1050">
        <w:rPr>
          <w:rFonts w:ascii="Arial" w:eastAsia="Times New Roman" w:hAnsi="Arial" w:cs="Arial"/>
          <w:color w:val="000000"/>
          <w:lang w:eastAsia="de-DE"/>
        </w:rPr>
        <w:t xml:space="preserve">Professorin Annette Schürmann, Leiterin der Abteilung Experimentelle Diabetologie am </w:t>
      </w:r>
      <w:proofErr w:type="gramStart"/>
      <w:r w:rsidR="00330512" w:rsidRPr="00DB1050">
        <w:rPr>
          <w:rFonts w:ascii="Arial" w:eastAsia="Times New Roman" w:hAnsi="Arial" w:cs="Arial"/>
          <w:color w:val="000000"/>
          <w:lang w:eastAsia="de-DE"/>
        </w:rPr>
        <w:t>Deutschen</w:t>
      </w:r>
      <w:proofErr w:type="gramEnd"/>
      <w:r w:rsidR="00330512" w:rsidRPr="00DB1050">
        <w:rPr>
          <w:rFonts w:ascii="Arial" w:eastAsia="Times New Roman" w:hAnsi="Arial" w:cs="Arial"/>
          <w:color w:val="000000"/>
          <w:lang w:eastAsia="de-DE"/>
        </w:rPr>
        <w:t xml:space="preserve"> Institut für Ernährungsforschung Potsdam-Rehbrücke (DIfE) und Sprecherin des Deutschen Zentrums </w:t>
      </w:r>
      <w:r w:rsidR="00330512">
        <w:rPr>
          <w:rFonts w:ascii="Arial" w:eastAsia="Times New Roman" w:hAnsi="Arial" w:cs="Arial"/>
          <w:color w:val="000000"/>
          <w:lang w:eastAsia="de-DE"/>
        </w:rPr>
        <w:t>für Diabetesforschung (DZD).</w:t>
      </w:r>
      <w:r w:rsidR="000804CA">
        <w:rPr>
          <w:rFonts w:ascii="Arial" w:eastAsia="Times New Roman" w:hAnsi="Arial" w:cs="Arial"/>
          <w:color w:val="000000"/>
          <w:lang w:eastAsia="de-DE"/>
        </w:rPr>
        <w:t xml:space="preserve"> </w:t>
      </w:r>
    </w:p>
    <w:p w14:paraId="37005F66" w14:textId="77777777" w:rsidR="00507477" w:rsidRDefault="00507477" w:rsidP="00482929">
      <w:pPr>
        <w:spacing w:after="0" w:line="360" w:lineRule="auto"/>
        <w:rPr>
          <w:rFonts w:ascii="Arial" w:eastAsia="Times New Roman" w:hAnsi="Arial" w:cs="Arial"/>
          <w:color w:val="000000"/>
          <w:lang w:eastAsia="de-DE"/>
        </w:rPr>
      </w:pPr>
    </w:p>
    <w:p w14:paraId="23D1CE70" w14:textId="77777777" w:rsidR="008B1856" w:rsidRPr="00DB1050" w:rsidRDefault="001E52CB" w:rsidP="00482929">
      <w:pPr>
        <w:spacing w:after="0" w:line="360" w:lineRule="auto"/>
        <w:rPr>
          <w:rFonts w:ascii="Arial" w:eastAsia="Times New Roman" w:hAnsi="Arial" w:cs="Arial"/>
          <w:b/>
          <w:color w:val="000000"/>
          <w:lang w:eastAsia="de-DE"/>
        </w:rPr>
      </w:pPr>
      <w:r w:rsidRPr="00DB1050">
        <w:rPr>
          <w:rFonts w:ascii="Arial" w:eastAsia="Times New Roman" w:hAnsi="Arial" w:cs="Arial"/>
          <w:b/>
          <w:color w:val="000000"/>
          <w:lang w:eastAsia="de-DE"/>
        </w:rPr>
        <w:t xml:space="preserve">Molekularen Mechanismen </w:t>
      </w:r>
      <w:r w:rsidR="008B1856" w:rsidRPr="00DB1050">
        <w:rPr>
          <w:rFonts w:ascii="Arial" w:eastAsia="Times New Roman" w:hAnsi="Arial" w:cs="Arial"/>
          <w:b/>
          <w:color w:val="000000"/>
          <w:lang w:eastAsia="de-DE"/>
        </w:rPr>
        <w:t>auf der Spur</w:t>
      </w:r>
    </w:p>
    <w:p w14:paraId="27E49646" w14:textId="1B2578CA" w:rsidR="003E2486" w:rsidRDefault="004936CD" w:rsidP="00482929">
      <w:pPr>
        <w:spacing w:after="0" w:line="360" w:lineRule="auto"/>
        <w:rPr>
          <w:rFonts w:ascii="Arial" w:eastAsia="Times New Roman" w:hAnsi="Arial" w:cs="Arial"/>
          <w:color w:val="000000"/>
          <w:lang w:eastAsia="de-DE"/>
        </w:rPr>
      </w:pPr>
      <w:r w:rsidRPr="00DB1050">
        <w:rPr>
          <w:rFonts w:ascii="Arial" w:eastAsia="Times New Roman" w:hAnsi="Arial" w:cs="Arial"/>
          <w:color w:val="000000"/>
          <w:lang w:eastAsia="de-DE"/>
        </w:rPr>
        <w:t xml:space="preserve">Neben Insulin ist </w:t>
      </w:r>
      <w:r w:rsidR="00294FCA" w:rsidRPr="00DB1050">
        <w:rPr>
          <w:rFonts w:ascii="Arial" w:eastAsia="Times New Roman" w:hAnsi="Arial" w:cs="Arial"/>
          <w:color w:val="000000"/>
          <w:lang w:eastAsia="de-DE"/>
        </w:rPr>
        <w:t xml:space="preserve">auch </w:t>
      </w:r>
      <w:r w:rsidRPr="00DB1050">
        <w:rPr>
          <w:rFonts w:ascii="Arial" w:eastAsia="Times New Roman" w:hAnsi="Arial" w:cs="Arial"/>
          <w:color w:val="000000"/>
          <w:lang w:eastAsia="de-DE"/>
        </w:rPr>
        <w:t>der Insulin</w:t>
      </w:r>
      <w:r w:rsidR="009F2B06" w:rsidRPr="00DB1050">
        <w:rPr>
          <w:rFonts w:ascii="Arial" w:eastAsia="Times New Roman" w:hAnsi="Arial" w:cs="Arial"/>
          <w:color w:val="000000"/>
          <w:lang w:eastAsia="de-DE"/>
        </w:rPr>
        <w:t>-</w:t>
      </w:r>
      <w:r w:rsidRPr="00DB1050">
        <w:rPr>
          <w:rFonts w:ascii="Arial" w:eastAsia="Times New Roman" w:hAnsi="Arial" w:cs="Arial"/>
          <w:color w:val="000000"/>
          <w:lang w:eastAsia="de-DE"/>
        </w:rPr>
        <w:t>ähnliche Wachstumsfaktor 1</w:t>
      </w:r>
      <w:r w:rsidR="00D801B3" w:rsidRPr="00DB1050">
        <w:rPr>
          <w:rFonts w:ascii="Arial" w:eastAsia="Times New Roman" w:hAnsi="Arial" w:cs="Arial"/>
          <w:color w:val="000000"/>
          <w:lang w:eastAsia="de-DE"/>
        </w:rPr>
        <w:t>, kurz IGF</w:t>
      </w:r>
      <w:r w:rsidR="00C5765E">
        <w:rPr>
          <w:rFonts w:ascii="Arial" w:eastAsia="Times New Roman" w:hAnsi="Arial" w:cs="Arial"/>
          <w:color w:val="000000"/>
          <w:lang w:eastAsia="de-DE"/>
        </w:rPr>
        <w:t>-</w:t>
      </w:r>
      <w:r w:rsidR="00D801B3" w:rsidRPr="00DB1050">
        <w:rPr>
          <w:rFonts w:ascii="Arial" w:eastAsia="Times New Roman" w:hAnsi="Arial" w:cs="Arial"/>
          <w:color w:val="000000"/>
          <w:lang w:eastAsia="de-DE"/>
        </w:rPr>
        <w:t>1</w:t>
      </w:r>
      <w:r w:rsidR="00274800" w:rsidRPr="00DB1050">
        <w:rPr>
          <w:rFonts w:ascii="Arial" w:eastAsia="Times New Roman" w:hAnsi="Arial" w:cs="Arial"/>
          <w:color w:val="000000"/>
          <w:lang w:eastAsia="de-DE"/>
        </w:rPr>
        <w:t xml:space="preserve"> (</w:t>
      </w:r>
      <w:r w:rsidR="00274800" w:rsidRPr="00DB1050">
        <w:rPr>
          <w:rFonts w:ascii="Arial" w:eastAsia="Times New Roman" w:hAnsi="Arial" w:cs="Arial"/>
          <w:i/>
          <w:color w:val="000000"/>
          <w:lang w:eastAsia="de-DE"/>
        </w:rPr>
        <w:t>Insulin-like growth factor 1</w:t>
      </w:r>
      <w:r w:rsidR="00274800" w:rsidRPr="00DB1050">
        <w:rPr>
          <w:rFonts w:ascii="Arial" w:eastAsia="Times New Roman" w:hAnsi="Arial" w:cs="Arial"/>
          <w:color w:val="000000"/>
          <w:lang w:eastAsia="de-DE"/>
        </w:rPr>
        <w:t>)</w:t>
      </w:r>
      <w:r w:rsidR="00D801B3" w:rsidRPr="00DB1050">
        <w:rPr>
          <w:rFonts w:ascii="Arial" w:eastAsia="Times New Roman" w:hAnsi="Arial" w:cs="Arial"/>
          <w:color w:val="000000"/>
          <w:lang w:eastAsia="de-DE"/>
        </w:rPr>
        <w:t xml:space="preserve">, </w:t>
      </w:r>
      <w:r w:rsidRPr="00DB1050">
        <w:rPr>
          <w:rFonts w:ascii="Arial" w:eastAsia="Times New Roman" w:hAnsi="Arial" w:cs="Arial"/>
          <w:color w:val="000000"/>
          <w:lang w:eastAsia="de-DE"/>
        </w:rPr>
        <w:t>am Zucker- und Fettstoffwechsel beteiligt. Die Wirkung d</w:t>
      </w:r>
      <w:r w:rsidR="008A1293" w:rsidRPr="00DB1050">
        <w:rPr>
          <w:rFonts w:ascii="Arial" w:eastAsia="Times New Roman" w:hAnsi="Arial" w:cs="Arial"/>
          <w:color w:val="000000"/>
          <w:lang w:eastAsia="de-DE"/>
        </w:rPr>
        <w:t>i</w:t>
      </w:r>
      <w:r w:rsidRPr="00DB1050">
        <w:rPr>
          <w:rFonts w:ascii="Arial" w:eastAsia="Times New Roman" w:hAnsi="Arial" w:cs="Arial"/>
          <w:color w:val="000000"/>
          <w:lang w:eastAsia="de-DE"/>
        </w:rPr>
        <w:t>es</w:t>
      </w:r>
      <w:r w:rsidR="008A1293" w:rsidRPr="00DB1050">
        <w:rPr>
          <w:rFonts w:ascii="Arial" w:eastAsia="Times New Roman" w:hAnsi="Arial" w:cs="Arial"/>
          <w:color w:val="000000"/>
          <w:lang w:eastAsia="de-DE"/>
        </w:rPr>
        <w:t>es</w:t>
      </w:r>
      <w:r w:rsidRPr="00DB1050">
        <w:rPr>
          <w:rFonts w:ascii="Arial" w:eastAsia="Times New Roman" w:hAnsi="Arial" w:cs="Arial"/>
          <w:color w:val="000000"/>
          <w:lang w:eastAsia="de-DE"/>
        </w:rPr>
        <w:t xml:space="preserve"> Wachstumsfaktors wird durch die Bindung an das </w:t>
      </w:r>
      <w:r w:rsidR="00D801B3" w:rsidRPr="00DB1050">
        <w:rPr>
          <w:rFonts w:ascii="Arial" w:eastAsia="Times New Roman" w:hAnsi="Arial" w:cs="Arial"/>
          <w:color w:val="000000"/>
          <w:lang w:eastAsia="de-DE"/>
        </w:rPr>
        <w:t xml:space="preserve">IGF-bindende </w:t>
      </w:r>
      <w:r w:rsidRPr="00DB1050">
        <w:rPr>
          <w:rFonts w:ascii="Arial" w:eastAsia="Times New Roman" w:hAnsi="Arial" w:cs="Arial"/>
          <w:color w:val="000000"/>
          <w:lang w:eastAsia="de-DE"/>
        </w:rPr>
        <w:t>Protein</w:t>
      </w:r>
      <w:r w:rsidR="00D801B3" w:rsidRPr="00DB1050">
        <w:rPr>
          <w:rFonts w:ascii="Arial" w:eastAsia="Times New Roman" w:hAnsi="Arial" w:cs="Arial"/>
          <w:color w:val="000000"/>
          <w:lang w:eastAsia="de-DE"/>
        </w:rPr>
        <w:t xml:space="preserve"> 2</w:t>
      </w:r>
      <w:r w:rsidRPr="00DB1050">
        <w:rPr>
          <w:rFonts w:ascii="Arial" w:eastAsia="Times New Roman" w:hAnsi="Arial" w:cs="Arial"/>
          <w:color w:val="000000"/>
          <w:lang w:eastAsia="de-DE"/>
        </w:rPr>
        <w:t xml:space="preserve"> </w:t>
      </w:r>
      <w:r w:rsidR="00D801B3" w:rsidRPr="00DB1050">
        <w:rPr>
          <w:rFonts w:ascii="Arial" w:eastAsia="Times New Roman" w:hAnsi="Arial" w:cs="Arial"/>
          <w:color w:val="000000"/>
          <w:lang w:eastAsia="de-DE"/>
        </w:rPr>
        <w:t>(</w:t>
      </w:r>
      <w:r w:rsidRPr="00DB1050">
        <w:rPr>
          <w:rFonts w:ascii="Arial" w:eastAsia="Times New Roman" w:hAnsi="Arial" w:cs="Arial"/>
          <w:color w:val="000000"/>
          <w:lang w:eastAsia="de-DE"/>
        </w:rPr>
        <w:t>IGFBP2</w:t>
      </w:r>
      <w:r w:rsidR="00D801B3" w:rsidRPr="00DB1050">
        <w:rPr>
          <w:rFonts w:ascii="Arial" w:eastAsia="Times New Roman" w:hAnsi="Arial" w:cs="Arial"/>
          <w:color w:val="000000"/>
          <w:lang w:eastAsia="de-DE"/>
        </w:rPr>
        <w:t>)</w:t>
      </w:r>
      <w:r w:rsidRPr="00DB1050">
        <w:rPr>
          <w:rFonts w:ascii="Arial" w:eastAsia="Times New Roman" w:hAnsi="Arial" w:cs="Arial"/>
          <w:color w:val="000000"/>
          <w:lang w:eastAsia="de-DE"/>
        </w:rPr>
        <w:t xml:space="preserve"> geschwächt.</w:t>
      </w:r>
      <w:r w:rsidR="00C7402D">
        <w:rPr>
          <w:rFonts w:ascii="Arial" w:eastAsia="Times New Roman" w:hAnsi="Arial" w:cs="Arial"/>
          <w:color w:val="000000"/>
          <w:lang w:eastAsia="de-DE"/>
        </w:rPr>
        <w:t xml:space="preserve"> </w:t>
      </w:r>
      <w:r w:rsidRPr="00DB1050">
        <w:rPr>
          <w:rFonts w:ascii="Arial" w:eastAsia="Times New Roman" w:hAnsi="Arial" w:cs="Arial"/>
          <w:color w:val="000000"/>
          <w:lang w:eastAsia="de-DE"/>
        </w:rPr>
        <w:t>Gibt di</w:t>
      </w:r>
      <w:r w:rsidR="008B1856" w:rsidRPr="00DB1050">
        <w:rPr>
          <w:rFonts w:ascii="Arial" w:eastAsia="Times New Roman" w:hAnsi="Arial" w:cs="Arial"/>
          <w:color w:val="000000"/>
          <w:lang w:eastAsia="de-DE"/>
        </w:rPr>
        <w:t>e Leber zu wenig IGFBP2</w:t>
      </w:r>
      <w:r w:rsidRPr="00DB1050">
        <w:rPr>
          <w:rFonts w:ascii="Arial" w:eastAsia="Times New Roman" w:hAnsi="Arial" w:cs="Arial"/>
          <w:color w:val="000000"/>
          <w:lang w:eastAsia="de-DE"/>
        </w:rPr>
        <w:t xml:space="preserve"> ins Blut ab, kann das</w:t>
      </w:r>
      <w:r w:rsidR="009F2B06" w:rsidRPr="00DB1050">
        <w:rPr>
          <w:rFonts w:ascii="Arial" w:eastAsia="Times New Roman" w:hAnsi="Arial" w:cs="Arial"/>
          <w:color w:val="000000"/>
          <w:lang w:eastAsia="de-DE"/>
        </w:rPr>
        <w:t xml:space="preserve"> Gleichgewicht des Zucker- und Fettstoffwechsels gestört werden</w:t>
      </w:r>
      <w:r w:rsidRPr="00DB1050">
        <w:rPr>
          <w:rFonts w:ascii="Arial" w:eastAsia="Times New Roman" w:hAnsi="Arial" w:cs="Arial"/>
          <w:color w:val="000000"/>
          <w:lang w:eastAsia="de-DE"/>
        </w:rPr>
        <w:t>.</w:t>
      </w:r>
      <w:r w:rsidR="00B73E95">
        <w:rPr>
          <w:rFonts w:ascii="Arial" w:eastAsia="Times New Roman" w:hAnsi="Arial" w:cs="Arial"/>
          <w:color w:val="000000"/>
          <w:lang w:eastAsia="de-DE"/>
        </w:rPr>
        <w:t xml:space="preserve"> </w:t>
      </w:r>
      <w:r w:rsidR="00D52D1E">
        <w:rPr>
          <w:rFonts w:ascii="Arial" w:eastAsia="Times New Roman" w:hAnsi="Arial" w:cs="Arial"/>
          <w:color w:val="000000"/>
          <w:lang w:eastAsia="de-DE"/>
        </w:rPr>
        <w:t xml:space="preserve">Das Forschungsteam um </w:t>
      </w:r>
      <w:r w:rsidR="00330512">
        <w:rPr>
          <w:rFonts w:ascii="Arial" w:eastAsia="Times New Roman" w:hAnsi="Arial" w:cs="Arial"/>
          <w:color w:val="000000"/>
          <w:lang w:eastAsia="de-DE"/>
        </w:rPr>
        <w:t>Schürmann</w:t>
      </w:r>
      <w:r w:rsidRPr="00DB1050">
        <w:rPr>
          <w:rFonts w:ascii="Arial" w:eastAsia="Times New Roman" w:hAnsi="Arial" w:cs="Arial"/>
          <w:color w:val="000000"/>
          <w:lang w:eastAsia="de-DE"/>
        </w:rPr>
        <w:t xml:space="preserve"> </w:t>
      </w:r>
      <w:r w:rsidR="00202E59">
        <w:rPr>
          <w:rFonts w:ascii="Arial" w:eastAsia="Times New Roman" w:hAnsi="Arial" w:cs="Arial"/>
          <w:color w:val="000000"/>
          <w:lang w:eastAsia="de-DE"/>
        </w:rPr>
        <w:t xml:space="preserve">und </w:t>
      </w:r>
      <w:r w:rsidR="00D52D1E">
        <w:rPr>
          <w:rFonts w:ascii="Arial" w:eastAsia="Times New Roman" w:hAnsi="Arial" w:cs="Arial"/>
          <w:color w:val="000000"/>
          <w:lang w:eastAsia="de-DE"/>
        </w:rPr>
        <w:t xml:space="preserve">Professor Matthias Schulze, der Leiter der Abteilung Molekulare Epidemiologie </w:t>
      </w:r>
      <w:r w:rsidR="00D52D1E" w:rsidRPr="00DB1050">
        <w:rPr>
          <w:rFonts w:ascii="Arial" w:eastAsia="Times New Roman" w:hAnsi="Arial" w:cs="Arial"/>
          <w:color w:val="000000"/>
          <w:lang w:eastAsia="de-DE"/>
        </w:rPr>
        <w:t xml:space="preserve">am DIfE </w:t>
      </w:r>
      <w:r w:rsidR="00D52D1E">
        <w:rPr>
          <w:rFonts w:ascii="Arial" w:eastAsia="Times New Roman" w:hAnsi="Arial" w:cs="Arial"/>
          <w:color w:val="000000"/>
          <w:lang w:eastAsia="de-DE"/>
        </w:rPr>
        <w:t xml:space="preserve">ist, </w:t>
      </w:r>
      <w:r w:rsidRPr="00DB1050">
        <w:rPr>
          <w:rFonts w:ascii="Arial" w:eastAsia="Times New Roman" w:hAnsi="Arial" w:cs="Arial"/>
          <w:color w:val="000000"/>
          <w:lang w:eastAsia="de-DE"/>
        </w:rPr>
        <w:t xml:space="preserve">ging deshalb der Frage nach, wie die verminderte Wirkung des IGFBP2-Gens die Entwicklung von </w:t>
      </w:r>
      <w:r w:rsidR="008A1293" w:rsidRPr="00DB1050">
        <w:rPr>
          <w:rFonts w:ascii="Arial" w:eastAsia="Times New Roman" w:hAnsi="Arial" w:cs="Arial"/>
          <w:color w:val="000000"/>
          <w:lang w:eastAsia="de-DE"/>
        </w:rPr>
        <w:t>Typ-2-</w:t>
      </w:r>
      <w:r w:rsidRPr="00DB1050">
        <w:rPr>
          <w:rFonts w:ascii="Arial" w:eastAsia="Times New Roman" w:hAnsi="Arial" w:cs="Arial"/>
          <w:color w:val="000000"/>
          <w:lang w:eastAsia="de-DE"/>
        </w:rPr>
        <w:t>Diabetes beeinflussen könnte.</w:t>
      </w:r>
    </w:p>
    <w:p w14:paraId="3FA9A597" w14:textId="77777777" w:rsidR="00B73E95" w:rsidRPr="00DB1050" w:rsidRDefault="00B73E95" w:rsidP="00482929">
      <w:pPr>
        <w:spacing w:after="0" w:line="360" w:lineRule="auto"/>
        <w:rPr>
          <w:rFonts w:ascii="Arial" w:eastAsia="Times New Roman" w:hAnsi="Arial" w:cs="Arial"/>
          <w:color w:val="000000"/>
          <w:lang w:eastAsia="de-DE"/>
        </w:rPr>
      </w:pPr>
    </w:p>
    <w:p w14:paraId="0765D413" w14:textId="07978BC4" w:rsidR="001E52CB" w:rsidRPr="00DB1050" w:rsidRDefault="004936CD" w:rsidP="00482929">
      <w:pPr>
        <w:spacing w:after="0" w:line="360" w:lineRule="auto"/>
        <w:rPr>
          <w:rFonts w:ascii="Arial" w:eastAsia="Times New Roman" w:hAnsi="Arial" w:cs="Arial"/>
          <w:color w:val="000000"/>
          <w:lang w:eastAsia="de-DE"/>
        </w:rPr>
      </w:pPr>
      <w:r w:rsidRPr="00DB1050">
        <w:rPr>
          <w:rFonts w:ascii="Arial" w:eastAsia="Times New Roman" w:hAnsi="Arial" w:cs="Arial"/>
          <w:color w:val="000000"/>
          <w:lang w:eastAsia="de-DE"/>
        </w:rPr>
        <w:t>Humanstudien zeigen, dass Menschen, die an einer Fettleber leiden, weniger IGF</w:t>
      </w:r>
      <w:r w:rsidR="006770A6" w:rsidRPr="00DB1050">
        <w:rPr>
          <w:rFonts w:ascii="Arial" w:eastAsia="Times New Roman" w:hAnsi="Arial" w:cs="Arial"/>
          <w:color w:val="000000"/>
          <w:lang w:eastAsia="de-DE"/>
        </w:rPr>
        <w:t>BP2 produzieren und freisetzen.</w:t>
      </w:r>
      <w:r w:rsidR="003E2486" w:rsidRPr="00DB1050">
        <w:rPr>
          <w:rFonts w:ascii="Arial" w:eastAsia="Times New Roman" w:hAnsi="Arial" w:cs="Arial"/>
          <w:color w:val="000000"/>
          <w:lang w:eastAsia="de-DE"/>
        </w:rPr>
        <w:t xml:space="preserve"> </w:t>
      </w:r>
      <w:r w:rsidRPr="00DB1050">
        <w:rPr>
          <w:rFonts w:ascii="Arial" w:eastAsia="Times New Roman" w:hAnsi="Arial" w:cs="Arial"/>
          <w:color w:val="000000"/>
          <w:lang w:eastAsia="de-DE"/>
        </w:rPr>
        <w:t xml:space="preserve">Ähnliche Effekte beobachtete </w:t>
      </w:r>
      <w:r w:rsidR="00202E59">
        <w:rPr>
          <w:rFonts w:ascii="Arial" w:eastAsia="Times New Roman" w:hAnsi="Arial" w:cs="Arial"/>
          <w:color w:val="000000"/>
          <w:lang w:eastAsia="de-DE"/>
        </w:rPr>
        <w:t xml:space="preserve">das Team </w:t>
      </w:r>
      <w:r w:rsidR="00D52D1E">
        <w:rPr>
          <w:rFonts w:ascii="Arial" w:eastAsia="Times New Roman" w:hAnsi="Arial" w:cs="Arial"/>
          <w:color w:val="000000"/>
          <w:lang w:eastAsia="de-DE"/>
        </w:rPr>
        <w:t xml:space="preserve">von </w:t>
      </w:r>
      <w:r w:rsidRPr="00DB1050">
        <w:rPr>
          <w:rFonts w:ascii="Arial" w:eastAsia="Times New Roman" w:hAnsi="Arial" w:cs="Arial"/>
          <w:color w:val="000000"/>
          <w:lang w:eastAsia="de-DE"/>
        </w:rPr>
        <w:t>Schürmann in früheren Mausversuchen</w:t>
      </w:r>
      <w:r w:rsidR="00202E59">
        <w:rPr>
          <w:rFonts w:ascii="Arial" w:eastAsia="Times New Roman" w:hAnsi="Arial" w:cs="Arial"/>
          <w:color w:val="000000"/>
          <w:lang w:eastAsia="de-DE"/>
        </w:rPr>
        <w:t>, die zeigten</w:t>
      </w:r>
      <w:r w:rsidRPr="00DB1050">
        <w:rPr>
          <w:rFonts w:ascii="Arial" w:eastAsia="Times New Roman" w:hAnsi="Arial" w:cs="Arial"/>
          <w:color w:val="000000"/>
          <w:lang w:eastAsia="de-DE"/>
        </w:rPr>
        <w:t xml:space="preserve">, dass die IGFBP2-Spiegel bereits vor </w:t>
      </w:r>
      <w:r w:rsidR="00202E59" w:rsidRPr="00DB1050">
        <w:rPr>
          <w:rFonts w:ascii="Arial" w:eastAsia="Times New Roman" w:hAnsi="Arial" w:cs="Arial"/>
          <w:color w:val="000000"/>
          <w:lang w:eastAsia="de-DE"/>
        </w:rPr>
        <w:t>de</w:t>
      </w:r>
      <w:r w:rsidR="00202E59">
        <w:rPr>
          <w:rFonts w:ascii="Arial" w:eastAsia="Times New Roman" w:hAnsi="Arial" w:cs="Arial"/>
          <w:color w:val="000000"/>
          <w:lang w:eastAsia="de-DE"/>
        </w:rPr>
        <w:t>r</w:t>
      </w:r>
      <w:r w:rsidR="00202E59" w:rsidRPr="00DB1050">
        <w:rPr>
          <w:rFonts w:ascii="Arial" w:eastAsia="Times New Roman" w:hAnsi="Arial" w:cs="Arial"/>
          <w:color w:val="000000"/>
          <w:lang w:eastAsia="de-DE"/>
        </w:rPr>
        <w:t xml:space="preserve"> </w:t>
      </w:r>
      <w:r w:rsidRPr="00DB1050">
        <w:rPr>
          <w:rFonts w:ascii="Arial" w:eastAsia="Times New Roman" w:hAnsi="Arial" w:cs="Arial"/>
          <w:color w:val="000000"/>
          <w:lang w:eastAsia="de-DE"/>
        </w:rPr>
        <w:t>Lebererkrankung</w:t>
      </w:r>
      <w:r w:rsidR="00091C05">
        <w:rPr>
          <w:rFonts w:ascii="Arial" w:eastAsia="Times New Roman" w:hAnsi="Arial" w:cs="Arial"/>
          <w:color w:val="000000"/>
          <w:lang w:eastAsia="de-DE"/>
        </w:rPr>
        <w:t xml:space="preserve"> </w:t>
      </w:r>
      <w:r w:rsidRPr="00DB1050">
        <w:rPr>
          <w:rFonts w:ascii="Arial" w:eastAsia="Times New Roman" w:hAnsi="Arial" w:cs="Arial"/>
          <w:color w:val="000000"/>
          <w:lang w:eastAsia="de-DE"/>
        </w:rPr>
        <w:t xml:space="preserve">vermindert sind. Ursächlich dafür ist die Übertragung von Methylgruppen an bestimmten Stellen der </w:t>
      </w:r>
      <w:r w:rsidR="009F2B06" w:rsidRPr="00DB1050">
        <w:rPr>
          <w:rFonts w:ascii="Arial" w:eastAsia="Times New Roman" w:hAnsi="Arial" w:cs="Arial"/>
          <w:color w:val="000000"/>
          <w:lang w:eastAsia="de-DE"/>
        </w:rPr>
        <w:t>IGFBP2-DNA-Sequenz</w:t>
      </w:r>
      <w:r w:rsidRPr="00DB1050">
        <w:rPr>
          <w:rFonts w:ascii="Arial" w:eastAsia="Times New Roman" w:hAnsi="Arial" w:cs="Arial"/>
          <w:color w:val="000000"/>
          <w:lang w:eastAsia="de-DE"/>
        </w:rPr>
        <w:t xml:space="preserve">, die das Gen in der Leber hemmten. </w:t>
      </w:r>
      <w:r w:rsidR="00773B52" w:rsidRPr="00DB1050">
        <w:rPr>
          <w:rFonts w:ascii="Arial" w:eastAsia="Times New Roman" w:hAnsi="Arial" w:cs="Arial"/>
          <w:color w:val="000000"/>
          <w:lang w:eastAsia="de-DE"/>
        </w:rPr>
        <w:t>Diese</w:t>
      </w:r>
      <w:r w:rsidRPr="00DB1050">
        <w:rPr>
          <w:rFonts w:ascii="Arial" w:eastAsia="Times New Roman" w:hAnsi="Arial" w:cs="Arial"/>
          <w:color w:val="000000"/>
          <w:lang w:eastAsia="de-DE"/>
        </w:rPr>
        <w:t xml:space="preserve"> so gena</w:t>
      </w:r>
      <w:r w:rsidR="00554F3D">
        <w:rPr>
          <w:rFonts w:ascii="Arial" w:eastAsia="Times New Roman" w:hAnsi="Arial" w:cs="Arial"/>
          <w:color w:val="000000"/>
          <w:lang w:eastAsia="de-DE"/>
        </w:rPr>
        <w:t>nnte</w:t>
      </w:r>
      <w:r w:rsidR="000C5744">
        <w:rPr>
          <w:rFonts w:ascii="Arial" w:eastAsia="Times New Roman" w:hAnsi="Arial" w:cs="Arial"/>
          <w:color w:val="000000"/>
          <w:lang w:eastAsia="de-DE"/>
        </w:rPr>
        <w:t>n</w:t>
      </w:r>
      <w:r w:rsidR="00554F3D">
        <w:rPr>
          <w:rFonts w:ascii="Arial" w:eastAsia="Times New Roman" w:hAnsi="Arial" w:cs="Arial"/>
          <w:color w:val="000000"/>
          <w:lang w:eastAsia="de-DE"/>
        </w:rPr>
        <w:t xml:space="preserve"> epigenetische</w:t>
      </w:r>
      <w:r w:rsidR="000C5744">
        <w:rPr>
          <w:rFonts w:ascii="Arial" w:eastAsia="Times New Roman" w:hAnsi="Arial" w:cs="Arial"/>
          <w:color w:val="000000"/>
          <w:lang w:eastAsia="de-DE"/>
        </w:rPr>
        <w:t>n</w:t>
      </w:r>
      <w:r w:rsidR="00554F3D">
        <w:rPr>
          <w:rFonts w:ascii="Arial" w:eastAsia="Times New Roman" w:hAnsi="Arial" w:cs="Arial"/>
          <w:color w:val="000000"/>
          <w:lang w:eastAsia="de-DE"/>
        </w:rPr>
        <w:t xml:space="preserve"> Veränderung</w:t>
      </w:r>
      <w:r w:rsidR="000C5744">
        <w:rPr>
          <w:rFonts w:ascii="Arial" w:eastAsia="Times New Roman" w:hAnsi="Arial" w:cs="Arial"/>
          <w:color w:val="000000"/>
          <w:lang w:eastAsia="de-DE"/>
        </w:rPr>
        <w:t>en</w:t>
      </w:r>
      <w:r w:rsidR="00B32377">
        <w:rPr>
          <w:rFonts w:ascii="Arial" w:eastAsia="Times New Roman" w:hAnsi="Arial" w:cs="Arial"/>
          <w:color w:val="000000"/>
          <w:lang w:eastAsia="de-DE"/>
        </w:rPr>
        <w:t xml:space="preserve"> </w:t>
      </w:r>
      <w:r w:rsidR="000C5744">
        <w:rPr>
          <w:rFonts w:ascii="Arial" w:eastAsia="Times New Roman" w:hAnsi="Arial" w:cs="Arial"/>
          <w:color w:val="000000"/>
          <w:lang w:eastAsia="de-DE"/>
        </w:rPr>
        <w:t>kommen</w:t>
      </w:r>
      <w:r w:rsidR="00554F3D">
        <w:rPr>
          <w:rFonts w:ascii="Arial" w:eastAsia="Times New Roman" w:hAnsi="Arial" w:cs="Arial"/>
          <w:color w:val="000000"/>
          <w:lang w:eastAsia="de-DE"/>
        </w:rPr>
        <w:t xml:space="preserve"> </w:t>
      </w:r>
      <w:r w:rsidR="003E2486" w:rsidRPr="00DB1050">
        <w:rPr>
          <w:rFonts w:ascii="Arial" w:eastAsia="Times New Roman" w:hAnsi="Arial" w:cs="Arial"/>
          <w:color w:val="000000"/>
          <w:lang w:eastAsia="de-DE"/>
        </w:rPr>
        <w:t>unter anderem</w:t>
      </w:r>
      <w:r w:rsidRPr="00DB1050">
        <w:rPr>
          <w:rFonts w:ascii="Arial" w:eastAsia="Times New Roman" w:hAnsi="Arial" w:cs="Arial"/>
          <w:color w:val="000000"/>
          <w:lang w:eastAsia="de-DE"/>
        </w:rPr>
        <w:t xml:space="preserve"> durch den Lebenswandel </w:t>
      </w:r>
      <w:r w:rsidR="00773B52" w:rsidRPr="00DB1050">
        <w:rPr>
          <w:rFonts w:ascii="Arial" w:eastAsia="Times New Roman" w:hAnsi="Arial" w:cs="Arial"/>
          <w:color w:val="000000"/>
          <w:lang w:eastAsia="de-DE"/>
        </w:rPr>
        <w:t>zustande</w:t>
      </w:r>
      <w:r w:rsidRPr="00DB1050">
        <w:rPr>
          <w:rFonts w:ascii="Arial" w:eastAsia="Times New Roman" w:hAnsi="Arial" w:cs="Arial"/>
          <w:color w:val="000000"/>
          <w:lang w:eastAsia="de-DE"/>
        </w:rPr>
        <w:t xml:space="preserve">. Auch in Blutzellen übergewichtiger Menschen mit einer gestörten Glucosetoleranz wurden </w:t>
      </w:r>
      <w:r w:rsidR="00032CED">
        <w:rPr>
          <w:rFonts w:ascii="Arial" w:eastAsia="Times New Roman" w:hAnsi="Arial" w:cs="Arial"/>
          <w:color w:val="000000"/>
          <w:lang w:eastAsia="de-DE"/>
        </w:rPr>
        <w:t>derartige</w:t>
      </w:r>
      <w:r w:rsidR="000C5744">
        <w:rPr>
          <w:rFonts w:ascii="Arial" w:eastAsia="Times New Roman" w:hAnsi="Arial" w:cs="Arial"/>
          <w:color w:val="000000"/>
          <w:lang w:eastAsia="de-DE"/>
        </w:rPr>
        <w:t xml:space="preserve"> Modifikationen der DNA</w:t>
      </w:r>
      <w:r w:rsidRPr="00DB1050">
        <w:rPr>
          <w:rFonts w:ascii="Arial" w:eastAsia="Times New Roman" w:hAnsi="Arial" w:cs="Arial"/>
          <w:color w:val="000000"/>
          <w:lang w:eastAsia="de-DE"/>
        </w:rPr>
        <w:t xml:space="preserve"> </w:t>
      </w:r>
      <w:r w:rsidR="00773B52" w:rsidRPr="00DB1050">
        <w:rPr>
          <w:rFonts w:ascii="Arial" w:eastAsia="Times New Roman" w:hAnsi="Arial" w:cs="Arial"/>
          <w:color w:val="000000"/>
          <w:lang w:eastAsia="de-DE"/>
        </w:rPr>
        <w:t xml:space="preserve">im IGFBP2-Gen </w:t>
      </w:r>
      <w:r w:rsidR="00D01A7D">
        <w:rPr>
          <w:rFonts w:ascii="Arial" w:eastAsia="Times New Roman" w:hAnsi="Arial" w:cs="Arial"/>
          <w:color w:val="000000"/>
          <w:lang w:eastAsia="de-DE"/>
        </w:rPr>
        <w:t xml:space="preserve">zuvor </w:t>
      </w:r>
      <w:r w:rsidR="00773B52" w:rsidRPr="00DB1050">
        <w:rPr>
          <w:rFonts w:ascii="Arial" w:eastAsia="Times New Roman" w:hAnsi="Arial" w:cs="Arial"/>
          <w:color w:val="000000"/>
          <w:lang w:eastAsia="de-DE"/>
        </w:rPr>
        <w:t>nachgewiesen</w:t>
      </w:r>
      <w:r w:rsidRPr="00DB1050">
        <w:rPr>
          <w:rFonts w:ascii="Arial" w:eastAsia="Times New Roman" w:hAnsi="Arial" w:cs="Arial"/>
          <w:color w:val="000000"/>
          <w:lang w:eastAsia="de-DE"/>
        </w:rPr>
        <w:t>.</w:t>
      </w:r>
    </w:p>
    <w:p w14:paraId="68858BCE" w14:textId="77777777" w:rsidR="003E2486" w:rsidRPr="00DB1050" w:rsidRDefault="003E2486" w:rsidP="00482929">
      <w:pPr>
        <w:spacing w:after="0" w:line="360" w:lineRule="auto"/>
        <w:rPr>
          <w:rFonts w:ascii="Arial" w:eastAsia="Times New Roman" w:hAnsi="Arial" w:cs="Arial"/>
          <w:b/>
          <w:color w:val="000000"/>
          <w:lang w:eastAsia="de-DE"/>
        </w:rPr>
      </w:pPr>
    </w:p>
    <w:p w14:paraId="097C57E3" w14:textId="77777777" w:rsidR="006B0442" w:rsidRDefault="006B0442" w:rsidP="00482929">
      <w:pPr>
        <w:spacing w:after="0" w:line="360" w:lineRule="auto"/>
        <w:rPr>
          <w:rFonts w:ascii="Arial" w:eastAsia="Times New Roman" w:hAnsi="Arial" w:cs="Arial"/>
          <w:b/>
          <w:color w:val="000000"/>
          <w:lang w:eastAsia="de-DE"/>
        </w:rPr>
      </w:pPr>
      <w:r w:rsidRPr="006B0442">
        <w:rPr>
          <w:rFonts w:ascii="Arial" w:eastAsia="Times New Roman" w:hAnsi="Arial" w:cs="Arial"/>
          <w:b/>
          <w:color w:val="000000"/>
          <w:lang w:eastAsia="de-DE"/>
        </w:rPr>
        <w:t>Von Mäusen und Menschen</w:t>
      </w:r>
    </w:p>
    <w:p w14:paraId="1AFD07B2" w14:textId="0CFF31CE" w:rsidR="009F2328" w:rsidRDefault="001E52CB" w:rsidP="00482929">
      <w:pPr>
        <w:spacing w:after="0" w:line="360" w:lineRule="auto"/>
        <w:rPr>
          <w:rFonts w:ascii="Arial" w:eastAsia="Times New Roman" w:hAnsi="Arial" w:cs="Arial"/>
          <w:color w:val="000000"/>
          <w:lang w:eastAsia="de-DE"/>
        </w:rPr>
      </w:pPr>
      <w:r w:rsidRPr="00DB1050">
        <w:rPr>
          <w:rFonts w:ascii="Arial" w:eastAsia="Times New Roman" w:hAnsi="Arial" w:cs="Arial"/>
          <w:color w:val="000000"/>
          <w:lang w:eastAsia="de-DE"/>
        </w:rPr>
        <w:t xml:space="preserve">Das interdisziplinäre Forschungsteam um Schürmann </w:t>
      </w:r>
      <w:r w:rsidR="00D52D1E">
        <w:rPr>
          <w:rFonts w:ascii="Arial" w:eastAsia="Times New Roman" w:hAnsi="Arial" w:cs="Arial"/>
          <w:color w:val="000000"/>
          <w:lang w:eastAsia="de-DE"/>
        </w:rPr>
        <w:t xml:space="preserve">und Schulze </w:t>
      </w:r>
      <w:r w:rsidR="003A18F9" w:rsidRPr="00DB1050">
        <w:rPr>
          <w:rFonts w:ascii="Arial" w:eastAsia="Times New Roman" w:hAnsi="Arial" w:cs="Arial"/>
          <w:color w:val="000000"/>
          <w:lang w:eastAsia="de-DE"/>
        </w:rPr>
        <w:t>nutzte</w:t>
      </w:r>
      <w:r w:rsidRPr="00DB1050">
        <w:rPr>
          <w:rFonts w:ascii="Arial" w:eastAsia="Times New Roman" w:hAnsi="Arial" w:cs="Arial"/>
          <w:color w:val="000000"/>
          <w:lang w:eastAsia="de-DE"/>
        </w:rPr>
        <w:t xml:space="preserve"> Erkenntnisse aus Klinik und Labor </w:t>
      </w:r>
      <w:r w:rsidR="003A18F9" w:rsidRPr="00DB1050">
        <w:rPr>
          <w:rFonts w:ascii="Arial" w:eastAsia="Times New Roman" w:hAnsi="Arial" w:cs="Arial"/>
          <w:color w:val="000000"/>
          <w:lang w:eastAsia="de-DE"/>
        </w:rPr>
        <w:t xml:space="preserve">für die Auswertung von </w:t>
      </w:r>
      <w:r w:rsidR="00FA0611" w:rsidRPr="00DB1050">
        <w:rPr>
          <w:rFonts w:ascii="Arial" w:eastAsia="Times New Roman" w:hAnsi="Arial" w:cs="Arial"/>
          <w:color w:val="000000"/>
          <w:lang w:eastAsia="de-DE"/>
        </w:rPr>
        <w:t>Blutproben</w:t>
      </w:r>
      <w:r w:rsidR="00FC7844" w:rsidRPr="00DB1050">
        <w:rPr>
          <w:rFonts w:ascii="Arial" w:eastAsia="Times New Roman" w:hAnsi="Arial" w:cs="Arial"/>
          <w:color w:val="000000"/>
          <w:lang w:eastAsia="de-DE"/>
        </w:rPr>
        <w:t xml:space="preserve"> und Daten</w:t>
      </w:r>
      <w:r w:rsidR="00FA0611" w:rsidRPr="00DB1050">
        <w:rPr>
          <w:rFonts w:ascii="Arial" w:eastAsia="Times New Roman" w:hAnsi="Arial" w:cs="Arial"/>
          <w:color w:val="000000"/>
          <w:lang w:eastAsia="de-DE"/>
        </w:rPr>
        <w:t xml:space="preserve"> aus</w:t>
      </w:r>
      <w:r w:rsidR="003A18F9" w:rsidRPr="00DB1050">
        <w:rPr>
          <w:rFonts w:ascii="Arial" w:eastAsia="Times New Roman" w:hAnsi="Arial" w:cs="Arial"/>
          <w:color w:val="000000"/>
          <w:lang w:eastAsia="de-DE"/>
        </w:rPr>
        <w:t xml:space="preserve"> der</w:t>
      </w:r>
      <w:r w:rsidR="00FA0611" w:rsidRPr="00DB1050">
        <w:rPr>
          <w:rFonts w:ascii="Arial" w:eastAsia="Times New Roman" w:hAnsi="Arial" w:cs="Arial"/>
          <w:color w:val="000000"/>
          <w:lang w:eastAsia="de-DE"/>
        </w:rPr>
        <w:t xml:space="preserve"> Potsdamer </w:t>
      </w:r>
      <w:r w:rsidRPr="00DB1050">
        <w:rPr>
          <w:rFonts w:ascii="Arial" w:eastAsia="Times New Roman" w:hAnsi="Arial" w:cs="Arial"/>
          <w:color w:val="000000"/>
          <w:lang w:eastAsia="de-DE"/>
        </w:rPr>
        <w:t xml:space="preserve">EPIC-Studie. </w:t>
      </w:r>
      <w:r w:rsidR="006C66E5" w:rsidRPr="00DB1050">
        <w:rPr>
          <w:rFonts w:ascii="Arial" w:eastAsia="Times New Roman" w:hAnsi="Arial" w:cs="Arial"/>
          <w:color w:val="000000"/>
          <w:lang w:eastAsia="de-DE"/>
        </w:rPr>
        <w:t>„Diese Arbeit zeigt sehr schön</w:t>
      </w:r>
      <w:r w:rsidR="008A1293" w:rsidRPr="00DB1050">
        <w:rPr>
          <w:rFonts w:ascii="Arial" w:eastAsia="Times New Roman" w:hAnsi="Arial" w:cs="Arial"/>
          <w:color w:val="000000"/>
          <w:lang w:eastAsia="de-DE"/>
        </w:rPr>
        <w:t>,</w:t>
      </w:r>
      <w:r w:rsidR="006C66E5" w:rsidRPr="00DB1050">
        <w:rPr>
          <w:rFonts w:ascii="Arial" w:eastAsia="Times New Roman" w:hAnsi="Arial" w:cs="Arial"/>
          <w:color w:val="000000"/>
          <w:lang w:eastAsia="de-DE"/>
        </w:rPr>
        <w:t xml:space="preserve"> wie translationale Forschung funktioniert: Ein Befund aus der Klinik wird aufgegriffen, im Labor mechanistisch analysiert und schließlich in einer bevölkerungsweiten Stud</w:t>
      </w:r>
      <w:r w:rsidR="009F2328">
        <w:rPr>
          <w:rFonts w:ascii="Arial" w:eastAsia="Times New Roman" w:hAnsi="Arial" w:cs="Arial"/>
          <w:color w:val="000000"/>
          <w:lang w:eastAsia="de-DE"/>
        </w:rPr>
        <w:t>ie untersucht“, sagt Schürmann.</w:t>
      </w:r>
    </w:p>
    <w:p w14:paraId="099508D2" w14:textId="77777777" w:rsidR="009F2328" w:rsidRDefault="009F2328" w:rsidP="00482929">
      <w:pPr>
        <w:spacing w:after="0" w:line="360" w:lineRule="auto"/>
        <w:rPr>
          <w:rFonts w:ascii="Arial" w:eastAsia="Times New Roman" w:hAnsi="Arial" w:cs="Arial"/>
          <w:color w:val="000000"/>
          <w:lang w:eastAsia="de-DE"/>
        </w:rPr>
      </w:pPr>
    </w:p>
    <w:p w14:paraId="7C58B91F" w14:textId="7A797F9A" w:rsidR="001E52CB" w:rsidRPr="00DB1050" w:rsidRDefault="001E52CB" w:rsidP="00482929">
      <w:pPr>
        <w:spacing w:after="0" w:line="360" w:lineRule="auto"/>
        <w:rPr>
          <w:rFonts w:ascii="Arial" w:eastAsia="Times New Roman" w:hAnsi="Arial" w:cs="Arial"/>
          <w:sz w:val="24"/>
          <w:szCs w:val="24"/>
          <w:lang w:eastAsia="de-DE"/>
        </w:rPr>
      </w:pPr>
      <w:r w:rsidRPr="00DB1050">
        <w:rPr>
          <w:rFonts w:ascii="Arial" w:eastAsia="Times New Roman" w:hAnsi="Arial" w:cs="Arial"/>
          <w:color w:val="000000"/>
          <w:lang w:eastAsia="de-DE"/>
        </w:rPr>
        <w:t xml:space="preserve">Die </w:t>
      </w:r>
      <w:r w:rsidR="00F05EC3" w:rsidRPr="00DB1050">
        <w:rPr>
          <w:rFonts w:ascii="Arial" w:eastAsia="Times New Roman" w:hAnsi="Arial" w:cs="Arial"/>
          <w:color w:val="000000"/>
          <w:lang w:eastAsia="de-DE"/>
        </w:rPr>
        <w:t xml:space="preserve">aktuellen </w:t>
      </w:r>
      <w:r w:rsidRPr="00DB1050">
        <w:rPr>
          <w:rFonts w:ascii="Arial" w:eastAsia="Times New Roman" w:hAnsi="Arial" w:cs="Arial"/>
          <w:color w:val="000000"/>
          <w:lang w:eastAsia="de-DE"/>
        </w:rPr>
        <w:t xml:space="preserve">Analysen der Forscher weisen darauf hin, dass die Hemmung des IGFBP2-Gens </w:t>
      </w:r>
      <w:r w:rsidR="008A1293" w:rsidRPr="00DB1050">
        <w:rPr>
          <w:rFonts w:ascii="Arial" w:eastAsia="Times New Roman" w:hAnsi="Arial" w:cs="Arial"/>
          <w:color w:val="000000"/>
          <w:lang w:eastAsia="de-DE"/>
        </w:rPr>
        <w:t>Typ-2-</w:t>
      </w:r>
      <w:r w:rsidRPr="00DB1050">
        <w:rPr>
          <w:rFonts w:ascii="Arial" w:eastAsia="Times New Roman" w:hAnsi="Arial" w:cs="Arial"/>
          <w:color w:val="000000"/>
          <w:lang w:eastAsia="de-DE"/>
        </w:rPr>
        <w:t>Diabetes</w:t>
      </w:r>
      <w:r w:rsidR="00FC7844" w:rsidRPr="00DB1050">
        <w:rPr>
          <w:rFonts w:ascii="Arial" w:eastAsia="Times New Roman" w:hAnsi="Arial" w:cs="Arial"/>
          <w:color w:val="000000"/>
          <w:lang w:eastAsia="de-DE"/>
        </w:rPr>
        <w:t xml:space="preserve"> begünstigt. Zudem beobachtete das </w:t>
      </w:r>
      <w:r w:rsidRPr="00DB1050">
        <w:rPr>
          <w:rFonts w:ascii="Arial" w:eastAsia="Times New Roman" w:hAnsi="Arial" w:cs="Arial"/>
          <w:color w:val="000000"/>
          <w:lang w:eastAsia="de-DE"/>
        </w:rPr>
        <w:t>Wissenschaftler</w:t>
      </w:r>
      <w:r w:rsidR="00FC7844" w:rsidRPr="00DB1050">
        <w:rPr>
          <w:rFonts w:ascii="Arial" w:eastAsia="Times New Roman" w:hAnsi="Arial" w:cs="Arial"/>
          <w:color w:val="000000"/>
          <w:lang w:eastAsia="de-DE"/>
        </w:rPr>
        <w:t>team</w:t>
      </w:r>
      <w:r w:rsidRPr="00DB1050">
        <w:rPr>
          <w:rFonts w:ascii="Arial" w:eastAsia="Times New Roman" w:hAnsi="Arial" w:cs="Arial"/>
          <w:color w:val="000000"/>
          <w:lang w:eastAsia="de-DE"/>
        </w:rPr>
        <w:t>, dass schlanke</w:t>
      </w:r>
      <w:r w:rsidR="00DD6763">
        <w:rPr>
          <w:rFonts w:ascii="Arial" w:eastAsia="Times New Roman" w:hAnsi="Arial" w:cs="Arial"/>
          <w:color w:val="000000"/>
          <w:lang w:eastAsia="de-DE"/>
        </w:rPr>
        <w:t>re</w:t>
      </w:r>
      <w:r w:rsidRPr="00DB1050">
        <w:rPr>
          <w:rFonts w:ascii="Arial" w:eastAsia="Times New Roman" w:hAnsi="Arial" w:cs="Arial"/>
          <w:color w:val="000000"/>
          <w:lang w:eastAsia="de-DE"/>
        </w:rPr>
        <w:t xml:space="preserve"> Studienteilnehmer</w:t>
      </w:r>
      <w:r w:rsidR="003A18F9" w:rsidRPr="00DB1050">
        <w:rPr>
          <w:rFonts w:ascii="Arial" w:eastAsia="Times New Roman" w:hAnsi="Arial" w:cs="Arial"/>
          <w:color w:val="000000"/>
          <w:lang w:eastAsia="de-DE"/>
        </w:rPr>
        <w:t xml:space="preserve"> </w:t>
      </w:r>
      <w:r w:rsidR="00F94538">
        <w:rPr>
          <w:rFonts w:ascii="Arial" w:eastAsia="Times New Roman" w:hAnsi="Arial" w:cs="Arial"/>
          <w:color w:val="000000"/>
          <w:lang w:eastAsia="de-DE"/>
        </w:rPr>
        <w:t>und</w:t>
      </w:r>
      <w:r w:rsidR="00DD6763">
        <w:rPr>
          <w:rFonts w:ascii="Arial" w:eastAsia="Times New Roman" w:hAnsi="Arial" w:cs="Arial"/>
          <w:color w:val="000000"/>
          <w:lang w:eastAsia="de-DE"/>
        </w:rPr>
        <w:t xml:space="preserve"> Studienteilnehmer </w:t>
      </w:r>
      <w:r w:rsidR="003A18F9" w:rsidRPr="00DB1050">
        <w:rPr>
          <w:rFonts w:ascii="Arial" w:eastAsia="Times New Roman" w:hAnsi="Arial" w:cs="Arial"/>
          <w:color w:val="000000"/>
          <w:lang w:eastAsia="de-DE"/>
        </w:rPr>
        <w:t>mit geringeren Leberfettanteilen</w:t>
      </w:r>
      <w:r w:rsidRPr="00DB1050">
        <w:rPr>
          <w:rFonts w:ascii="Arial" w:eastAsia="Times New Roman" w:hAnsi="Arial" w:cs="Arial"/>
          <w:color w:val="000000"/>
          <w:lang w:eastAsia="de-DE"/>
        </w:rPr>
        <w:t xml:space="preserve"> höhere Konzentrationen des schützenden Bindungsproteins im Blut</w:t>
      </w:r>
      <w:r w:rsidR="00DD6763">
        <w:rPr>
          <w:rFonts w:ascii="Arial" w:eastAsia="Times New Roman" w:hAnsi="Arial" w:cs="Arial"/>
          <w:color w:val="000000"/>
          <w:lang w:eastAsia="de-DE"/>
        </w:rPr>
        <w:t xml:space="preserve"> haben.</w:t>
      </w:r>
      <w:r w:rsidRPr="00DB1050">
        <w:rPr>
          <w:rFonts w:ascii="Arial" w:eastAsia="Times New Roman" w:hAnsi="Arial" w:cs="Arial"/>
          <w:color w:val="000000"/>
          <w:lang w:eastAsia="de-DE"/>
        </w:rPr>
        <w:t xml:space="preserve"> </w:t>
      </w:r>
      <w:r w:rsidR="00DD6763" w:rsidRPr="00F94538">
        <w:rPr>
          <w:rFonts w:ascii="Arial" w:hAnsi="Arial" w:cs="Arial"/>
        </w:rPr>
        <w:t>Höhere</w:t>
      </w:r>
      <w:r w:rsidR="00DD6763">
        <w:rPr>
          <w:rFonts w:ascii="Arial" w:hAnsi="Arial" w:cs="Arial"/>
          <w:sz w:val="24"/>
          <w:szCs w:val="24"/>
        </w:rPr>
        <w:t xml:space="preserve"> </w:t>
      </w:r>
      <w:r w:rsidR="00DD6763" w:rsidRPr="00D45C36">
        <w:rPr>
          <w:rFonts w:ascii="Arial" w:hAnsi="Arial" w:cs="Arial"/>
          <w:szCs w:val="24"/>
        </w:rPr>
        <w:t xml:space="preserve">Plasmakonzentrationen von </w:t>
      </w:r>
      <w:r w:rsidR="00DD6763" w:rsidRPr="00D45C36">
        <w:rPr>
          <w:rFonts w:ascii="Arial" w:hAnsi="Arial" w:cs="Arial"/>
        </w:rPr>
        <w:t>IGFBP2 waren mit einem geringeren Risiko verbunden, in den Folgejahren an Typ-2 Diabetes zu erkranken</w:t>
      </w:r>
      <w:r w:rsidRPr="00CE46B2">
        <w:rPr>
          <w:rFonts w:ascii="Arial" w:eastAsia="Times New Roman" w:hAnsi="Arial" w:cs="Arial"/>
          <w:color w:val="000000"/>
          <w:lang w:eastAsia="de-DE"/>
        </w:rPr>
        <w:t>.</w:t>
      </w:r>
      <w:r w:rsidRPr="00DB1050">
        <w:rPr>
          <w:rFonts w:ascii="Arial" w:eastAsia="Times New Roman" w:hAnsi="Arial" w:cs="Arial"/>
          <w:color w:val="000000"/>
          <w:lang w:eastAsia="de-DE"/>
        </w:rPr>
        <w:t xml:space="preserve"> </w:t>
      </w:r>
      <w:r w:rsidR="00121724" w:rsidRPr="00DB1050">
        <w:rPr>
          <w:rFonts w:ascii="Arial" w:eastAsia="Times New Roman" w:hAnsi="Arial" w:cs="Arial"/>
          <w:color w:val="000000"/>
          <w:lang w:eastAsia="de-DE"/>
        </w:rPr>
        <w:t>„</w:t>
      </w:r>
      <w:r w:rsidR="000C09CE" w:rsidRPr="00DB1050">
        <w:rPr>
          <w:rFonts w:ascii="Arial" w:eastAsia="Times New Roman" w:hAnsi="Arial" w:cs="Arial"/>
          <w:color w:val="000000"/>
          <w:lang w:eastAsia="de-DE"/>
        </w:rPr>
        <w:t>Mit unserer</w:t>
      </w:r>
      <w:r w:rsidR="00602B82" w:rsidRPr="00DB1050">
        <w:rPr>
          <w:rFonts w:ascii="Arial" w:eastAsia="Times New Roman" w:hAnsi="Arial" w:cs="Arial"/>
          <w:color w:val="000000"/>
          <w:lang w:eastAsia="de-DE"/>
        </w:rPr>
        <w:t xml:space="preserve"> Studie </w:t>
      </w:r>
      <w:r w:rsidR="000C09CE" w:rsidRPr="00DB1050">
        <w:rPr>
          <w:rFonts w:ascii="Arial" w:eastAsia="Times New Roman" w:hAnsi="Arial" w:cs="Arial"/>
          <w:color w:val="000000"/>
          <w:lang w:eastAsia="de-DE"/>
        </w:rPr>
        <w:t>erhärtet sich die Annahme</w:t>
      </w:r>
      <w:r w:rsidR="00602B82" w:rsidRPr="00DB1050">
        <w:rPr>
          <w:rFonts w:ascii="Arial" w:eastAsia="Times New Roman" w:hAnsi="Arial" w:cs="Arial"/>
          <w:color w:val="000000"/>
          <w:lang w:eastAsia="de-DE"/>
        </w:rPr>
        <w:t>, dass der</w:t>
      </w:r>
      <w:r w:rsidR="00121724" w:rsidRPr="00DB1050">
        <w:rPr>
          <w:rFonts w:ascii="Arial" w:eastAsia="Times New Roman" w:hAnsi="Arial" w:cs="Arial"/>
          <w:color w:val="000000"/>
          <w:lang w:eastAsia="de-DE"/>
        </w:rPr>
        <w:t xml:space="preserve"> IGF</w:t>
      </w:r>
      <w:r w:rsidR="008A1293" w:rsidRPr="00DB1050">
        <w:rPr>
          <w:rFonts w:ascii="Arial" w:eastAsia="Times New Roman" w:hAnsi="Arial" w:cs="Arial"/>
          <w:color w:val="000000"/>
          <w:lang w:eastAsia="de-DE"/>
        </w:rPr>
        <w:t>-1</w:t>
      </w:r>
      <w:r w:rsidR="00121724" w:rsidRPr="00DB1050">
        <w:rPr>
          <w:rFonts w:ascii="Arial" w:eastAsia="Times New Roman" w:hAnsi="Arial" w:cs="Arial"/>
          <w:color w:val="000000"/>
          <w:lang w:eastAsia="de-DE"/>
        </w:rPr>
        <w:t>-</w:t>
      </w:r>
      <w:r w:rsidR="00DD6763">
        <w:rPr>
          <w:rFonts w:ascii="Arial" w:eastAsia="Times New Roman" w:hAnsi="Arial" w:cs="Arial"/>
          <w:color w:val="000000"/>
          <w:lang w:eastAsia="de-DE"/>
        </w:rPr>
        <w:t>Signalweg</w:t>
      </w:r>
      <w:r w:rsidR="00DD6763" w:rsidRPr="00DB1050">
        <w:rPr>
          <w:rFonts w:ascii="Arial" w:eastAsia="Times New Roman" w:hAnsi="Arial" w:cs="Arial"/>
          <w:color w:val="000000"/>
          <w:lang w:eastAsia="de-DE"/>
        </w:rPr>
        <w:t xml:space="preserve"> </w:t>
      </w:r>
      <w:r w:rsidR="00121724" w:rsidRPr="00DB1050">
        <w:rPr>
          <w:rFonts w:ascii="Arial" w:eastAsia="Times New Roman" w:hAnsi="Arial" w:cs="Arial"/>
          <w:color w:val="000000"/>
          <w:lang w:eastAsia="de-DE"/>
        </w:rPr>
        <w:t xml:space="preserve">auch </w:t>
      </w:r>
      <w:r w:rsidR="00602B82" w:rsidRPr="00DB1050">
        <w:rPr>
          <w:rFonts w:ascii="Arial" w:eastAsia="Times New Roman" w:hAnsi="Arial" w:cs="Arial"/>
          <w:color w:val="000000"/>
          <w:lang w:eastAsia="de-DE"/>
        </w:rPr>
        <w:t>beim</w:t>
      </w:r>
      <w:r w:rsidR="00121724" w:rsidRPr="00DB1050">
        <w:rPr>
          <w:rFonts w:ascii="Arial" w:eastAsia="Times New Roman" w:hAnsi="Arial" w:cs="Arial"/>
          <w:color w:val="000000"/>
          <w:lang w:eastAsia="de-DE"/>
        </w:rPr>
        <w:t xml:space="preserve"> Menschen eine wichtige Rolle </w:t>
      </w:r>
      <w:r w:rsidR="000C09CE" w:rsidRPr="00DB1050">
        <w:rPr>
          <w:rFonts w:ascii="Arial" w:eastAsia="Times New Roman" w:hAnsi="Arial" w:cs="Arial"/>
          <w:color w:val="000000"/>
          <w:lang w:eastAsia="de-DE"/>
        </w:rPr>
        <w:t>für die Entstehung von</w:t>
      </w:r>
      <w:r w:rsidR="00121724" w:rsidRPr="00DB1050">
        <w:rPr>
          <w:rFonts w:ascii="Arial" w:eastAsia="Times New Roman" w:hAnsi="Arial" w:cs="Arial"/>
          <w:color w:val="000000"/>
          <w:lang w:eastAsia="de-DE"/>
        </w:rPr>
        <w:t xml:space="preserve"> Typ-2-Diabetes</w:t>
      </w:r>
      <w:r w:rsidR="009A77F7" w:rsidRPr="00DB1050">
        <w:rPr>
          <w:rFonts w:ascii="Arial" w:eastAsia="Times New Roman" w:hAnsi="Arial" w:cs="Arial"/>
          <w:color w:val="000000"/>
          <w:lang w:eastAsia="de-DE"/>
        </w:rPr>
        <w:t xml:space="preserve"> spielt</w:t>
      </w:r>
      <w:r w:rsidR="00121724" w:rsidRPr="00DB1050">
        <w:rPr>
          <w:rFonts w:ascii="Arial" w:eastAsia="Times New Roman" w:hAnsi="Arial" w:cs="Arial"/>
          <w:color w:val="000000"/>
          <w:lang w:eastAsia="de-DE"/>
        </w:rPr>
        <w:t xml:space="preserve">“, ergänzt Dr. Clemens Wittenbecher, </w:t>
      </w:r>
      <w:r w:rsidR="009A77F7" w:rsidRPr="00DB1050">
        <w:rPr>
          <w:rFonts w:ascii="Arial" w:eastAsia="Times New Roman" w:hAnsi="Arial" w:cs="Arial"/>
          <w:color w:val="000000"/>
          <w:lang w:eastAsia="de-DE"/>
        </w:rPr>
        <w:t>w</w:t>
      </w:r>
      <w:r w:rsidR="00121724" w:rsidRPr="00DB1050">
        <w:rPr>
          <w:rFonts w:ascii="Arial" w:eastAsia="Times New Roman" w:hAnsi="Arial" w:cs="Arial"/>
          <w:color w:val="000000"/>
          <w:lang w:eastAsia="de-DE"/>
        </w:rPr>
        <w:t>issenschaftlicher Mitarbeiter der Abteilung Molekulare Epidemiologie am DIfE und Erstautor der Studie.</w:t>
      </w:r>
    </w:p>
    <w:p w14:paraId="57C673B4" w14:textId="77777777" w:rsidR="009A77F7" w:rsidRDefault="009A77F7" w:rsidP="00482929">
      <w:pPr>
        <w:spacing w:after="0" w:line="240" w:lineRule="auto"/>
        <w:rPr>
          <w:rFonts w:ascii="Arial" w:eastAsia="Times New Roman" w:hAnsi="Arial" w:cs="Arial"/>
          <w:b/>
          <w:sz w:val="21"/>
          <w:szCs w:val="21"/>
          <w:lang w:eastAsia="de-DE"/>
        </w:rPr>
      </w:pPr>
    </w:p>
    <w:p w14:paraId="3379BAAF" w14:textId="77777777" w:rsidR="007D06F2" w:rsidRPr="00DB1050" w:rsidRDefault="007D06F2" w:rsidP="00482929">
      <w:pPr>
        <w:spacing w:after="0" w:line="240" w:lineRule="auto"/>
        <w:rPr>
          <w:rFonts w:ascii="Arial" w:eastAsia="Times New Roman" w:hAnsi="Arial" w:cs="Arial"/>
          <w:b/>
          <w:sz w:val="21"/>
          <w:szCs w:val="21"/>
          <w:lang w:eastAsia="de-DE"/>
        </w:rPr>
      </w:pPr>
    </w:p>
    <w:p w14:paraId="7351B20E" w14:textId="77777777" w:rsidR="00CF5351" w:rsidRPr="00F85E1B" w:rsidRDefault="00CF5351" w:rsidP="00482929">
      <w:pPr>
        <w:spacing w:after="0" w:line="240" w:lineRule="auto"/>
        <w:rPr>
          <w:rFonts w:ascii="Arial" w:eastAsia="Times New Roman" w:hAnsi="Arial" w:cs="Arial"/>
          <w:b/>
          <w:sz w:val="21"/>
          <w:szCs w:val="21"/>
          <w:lang w:eastAsia="de-DE"/>
        </w:rPr>
      </w:pPr>
      <w:r w:rsidRPr="00F85E1B">
        <w:rPr>
          <w:rFonts w:ascii="Arial" w:eastAsia="Times New Roman" w:hAnsi="Arial" w:cs="Arial"/>
          <w:b/>
          <w:sz w:val="21"/>
          <w:szCs w:val="21"/>
          <w:lang w:eastAsia="de-DE"/>
        </w:rPr>
        <w:t>Literatur</w:t>
      </w:r>
    </w:p>
    <w:p w14:paraId="2028B1FB" w14:textId="77777777" w:rsidR="00CF5351" w:rsidRPr="00F85E1B" w:rsidRDefault="00CF5351" w:rsidP="00482929">
      <w:pPr>
        <w:spacing w:after="0" w:line="240" w:lineRule="auto"/>
        <w:rPr>
          <w:rFonts w:ascii="Arial" w:eastAsia="Times New Roman" w:hAnsi="Arial" w:cs="Arial"/>
          <w:b/>
          <w:sz w:val="21"/>
          <w:szCs w:val="21"/>
          <w:lang w:eastAsia="de-DE"/>
        </w:rPr>
      </w:pPr>
    </w:p>
    <w:p w14:paraId="5440BD6E" w14:textId="77777777" w:rsidR="009B5E14" w:rsidRPr="00F85E1B" w:rsidRDefault="009B5E14" w:rsidP="00482929">
      <w:pPr>
        <w:spacing w:after="0" w:line="240" w:lineRule="auto"/>
        <w:rPr>
          <w:rFonts w:ascii="Arial" w:eastAsia="Times New Roman" w:hAnsi="Arial" w:cs="Arial"/>
          <w:b/>
          <w:sz w:val="21"/>
          <w:szCs w:val="21"/>
          <w:lang w:eastAsia="de-DE"/>
        </w:rPr>
      </w:pPr>
      <w:r w:rsidRPr="00F85E1B">
        <w:rPr>
          <w:rFonts w:ascii="Arial" w:eastAsia="Times New Roman" w:hAnsi="Arial" w:cs="Arial"/>
          <w:b/>
          <w:sz w:val="21"/>
          <w:szCs w:val="21"/>
          <w:lang w:eastAsia="de-DE"/>
        </w:rPr>
        <w:t>Original-Publikation</w:t>
      </w:r>
    </w:p>
    <w:p w14:paraId="53824E35" w14:textId="3AE9E877" w:rsidR="00DF0B3A" w:rsidRPr="00F85E1B" w:rsidRDefault="00F85E1B" w:rsidP="00482929">
      <w:pPr>
        <w:spacing w:after="0" w:line="240" w:lineRule="auto"/>
        <w:rPr>
          <w:rFonts w:ascii="Arial" w:hAnsi="Arial" w:cs="Arial"/>
          <w:b/>
          <w:bCs/>
          <w:sz w:val="21"/>
          <w:szCs w:val="21"/>
          <w:shd w:val="clear" w:color="auto" w:fill="FFFFFF"/>
        </w:rPr>
      </w:pPr>
      <w:r>
        <w:fldChar w:fldCharType="begin"/>
      </w:r>
      <w:r>
        <w:instrText xml:space="preserve"> HYPERLINK "https://doi.org/10.2337/db18-0620" </w:instrText>
      </w:r>
      <w:r>
        <w:fldChar w:fldCharType="separate"/>
      </w:r>
      <w:r w:rsidR="00376D77" w:rsidRPr="00F85E1B">
        <w:rPr>
          <w:rStyle w:val="Hyperlink"/>
          <w:rFonts w:ascii="Arial" w:hAnsi="Arial" w:cs="Arial"/>
          <w:bCs/>
          <w:sz w:val="21"/>
          <w:szCs w:val="21"/>
          <w:shd w:val="clear" w:color="auto" w:fill="FFFFFF"/>
        </w:rPr>
        <w:t xml:space="preserve">Wittenbecher C, Ouni M, Kuxhaus O, Jähnert, M, Gottmann Pl, Teichmann, A, Meidtner, K, Kriebel, J, Grallert, H, Pischon, T, Boeing, H, Schulze, MB, Schürmann, A. </w:t>
      </w:r>
      <w:r w:rsidR="00376D77" w:rsidRPr="00F85E1B">
        <w:rPr>
          <w:rStyle w:val="Hyperlink"/>
          <w:rFonts w:ascii="Arial" w:hAnsi="Arial" w:cs="Arial"/>
          <w:bCs/>
          <w:i/>
          <w:sz w:val="21"/>
          <w:szCs w:val="21"/>
          <w:shd w:val="clear" w:color="auto" w:fill="FFFFFF"/>
        </w:rPr>
        <w:t>Insulin-like growth factor binding protein 2 (IGFBP-2) and the risk of developing type 2 diabetes</w:t>
      </w:r>
      <w:r w:rsidR="00C9679A" w:rsidRPr="00F85E1B">
        <w:rPr>
          <w:rStyle w:val="Hyperlink"/>
          <w:rFonts w:ascii="Arial" w:hAnsi="Arial" w:cs="Arial"/>
          <w:bCs/>
          <w:sz w:val="21"/>
          <w:szCs w:val="21"/>
          <w:shd w:val="clear" w:color="auto" w:fill="FFFFFF"/>
        </w:rPr>
        <w:t>. Diabetes 2018</w:t>
      </w:r>
      <w:r>
        <w:rPr>
          <w:rStyle w:val="Hyperlink"/>
          <w:rFonts w:ascii="Arial" w:hAnsi="Arial" w:cs="Arial"/>
          <w:bCs/>
          <w:sz w:val="21"/>
          <w:szCs w:val="21"/>
          <w:shd w:val="clear" w:color="auto" w:fill="FFFFFF"/>
          <w:lang w:val="en-US"/>
        </w:rPr>
        <w:fldChar w:fldCharType="end"/>
      </w:r>
      <w:r w:rsidR="00C9679A" w:rsidRPr="00F85E1B">
        <w:rPr>
          <w:rFonts w:ascii="Arial" w:hAnsi="Arial" w:cs="Arial"/>
          <w:bCs/>
          <w:i/>
          <w:sz w:val="21"/>
          <w:szCs w:val="21"/>
          <w:shd w:val="clear" w:color="auto" w:fill="FFFFFF"/>
        </w:rPr>
        <w:t xml:space="preserve"> </w:t>
      </w:r>
      <w:r w:rsidR="00C9679A" w:rsidRPr="00F85E1B">
        <w:rPr>
          <w:rFonts w:ascii="Arial" w:hAnsi="Arial" w:cs="Arial"/>
          <w:bCs/>
          <w:sz w:val="21"/>
          <w:szCs w:val="21"/>
          <w:shd w:val="clear" w:color="auto" w:fill="FFFFFF"/>
        </w:rPr>
        <w:t>(https://doi.org/10.2337/db18-0620)</w:t>
      </w:r>
      <w:r w:rsidR="00C9679A" w:rsidRPr="00F85E1B">
        <w:rPr>
          <w:rFonts w:ascii="Arial" w:hAnsi="Arial" w:cs="Arial"/>
          <w:b/>
          <w:bCs/>
          <w:sz w:val="21"/>
          <w:szCs w:val="21"/>
          <w:shd w:val="clear" w:color="auto" w:fill="FFFFFF"/>
        </w:rPr>
        <w:t xml:space="preserve"> </w:t>
      </w:r>
    </w:p>
    <w:p w14:paraId="1715DC74" w14:textId="77777777" w:rsidR="00751A95" w:rsidRPr="00F85E1B" w:rsidRDefault="00751A95" w:rsidP="00482929">
      <w:pPr>
        <w:spacing w:after="0" w:line="240" w:lineRule="auto"/>
        <w:rPr>
          <w:rFonts w:ascii="Arial" w:hAnsi="Arial" w:cs="Arial"/>
          <w:b/>
          <w:bCs/>
          <w:sz w:val="21"/>
          <w:szCs w:val="21"/>
          <w:shd w:val="clear" w:color="auto" w:fill="FFFFFF"/>
        </w:rPr>
      </w:pPr>
    </w:p>
    <w:p w14:paraId="4B4C2DE0" w14:textId="72A13178" w:rsidR="003D5044" w:rsidRPr="00DB1050" w:rsidRDefault="00592152" w:rsidP="00482929">
      <w:pPr>
        <w:spacing w:after="0" w:line="240" w:lineRule="auto"/>
        <w:rPr>
          <w:rFonts w:ascii="Arial" w:hAnsi="Arial" w:cs="Arial"/>
          <w:b/>
          <w:bCs/>
          <w:sz w:val="21"/>
          <w:szCs w:val="21"/>
          <w:shd w:val="clear" w:color="auto" w:fill="FFFFFF"/>
        </w:rPr>
      </w:pPr>
      <w:r w:rsidRPr="00DB1050">
        <w:rPr>
          <w:rFonts w:ascii="Arial" w:hAnsi="Arial" w:cs="Arial"/>
          <w:b/>
          <w:bCs/>
          <w:sz w:val="21"/>
          <w:szCs w:val="21"/>
          <w:shd w:val="clear" w:color="auto" w:fill="FFFFFF"/>
        </w:rPr>
        <w:t>Ähnliche</w:t>
      </w:r>
      <w:r w:rsidR="008E110E" w:rsidRPr="00DB1050">
        <w:rPr>
          <w:rFonts w:ascii="Arial" w:hAnsi="Arial" w:cs="Arial"/>
          <w:b/>
          <w:bCs/>
          <w:sz w:val="21"/>
          <w:szCs w:val="21"/>
          <w:shd w:val="clear" w:color="auto" w:fill="FFFFFF"/>
        </w:rPr>
        <w:t xml:space="preserve"> </w:t>
      </w:r>
      <w:r w:rsidR="009B5E14" w:rsidRPr="00DB1050">
        <w:rPr>
          <w:rFonts w:ascii="Arial" w:hAnsi="Arial" w:cs="Arial"/>
          <w:b/>
          <w:bCs/>
          <w:sz w:val="21"/>
          <w:szCs w:val="21"/>
          <w:shd w:val="clear" w:color="auto" w:fill="FFFFFF"/>
        </w:rPr>
        <w:t>Artikel</w:t>
      </w:r>
    </w:p>
    <w:p w14:paraId="42C9B14E" w14:textId="0F73CB87" w:rsidR="009A0547" w:rsidRPr="00DB1050" w:rsidRDefault="00394E69" w:rsidP="00482929">
      <w:pPr>
        <w:spacing w:after="0" w:line="240" w:lineRule="auto"/>
        <w:rPr>
          <w:rStyle w:val="Hyperlink"/>
          <w:rFonts w:ascii="Arial" w:eastAsia="Times New Roman" w:hAnsi="Arial" w:cs="Arial"/>
          <w:sz w:val="21"/>
          <w:szCs w:val="21"/>
          <w:lang w:eastAsia="de-DE"/>
        </w:rPr>
      </w:pPr>
      <w:r w:rsidRPr="00DB1050">
        <w:rPr>
          <w:rFonts w:ascii="Arial" w:eastAsia="Times New Roman" w:hAnsi="Arial" w:cs="Arial"/>
          <w:color w:val="000000"/>
          <w:sz w:val="21"/>
          <w:szCs w:val="21"/>
          <w:lang w:eastAsia="de-DE"/>
        </w:rPr>
        <w:fldChar w:fldCharType="begin"/>
      </w:r>
      <w:r w:rsidRPr="00DB1050">
        <w:rPr>
          <w:rFonts w:ascii="Arial" w:eastAsia="Times New Roman" w:hAnsi="Arial" w:cs="Arial"/>
          <w:color w:val="000000"/>
          <w:sz w:val="21"/>
          <w:szCs w:val="21"/>
          <w:lang w:eastAsia="de-DE"/>
        </w:rPr>
        <w:instrText xml:space="preserve"> HYPERLINK "https://doi.org/10.1093/hmg/ddw121" </w:instrText>
      </w:r>
      <w:r w:rsidRPr="00DB1050">
        <w:rPr>
          <w:rFonts w:ascii="Arial" w:eastAsia="Times New Roman" w:hAnsi="Arial" w:cs="Arial"/>
          <w:color w:val="000000"/>
          <w:sz w:val="21"/>
          <w:szCs w:val="21"/>
          <w:lang w:eastAsia="de-DE"/>
        </w:rPr>
        <w:fldChar w:fldCharType="separate"/>
      </w:r>
      <w:r w:rsidR="009A0547" w:rsidRPr="00DB1050">
        <w:rPr>
          <w:rStyle w:val="Hyperlink"/>
          <w:rFonts w:ascii="Arial" w:eastAsia="Times New Roman" w:hAnsi="Arial" w:cs="Arial"/>
          <w:sz w:val="21"/>
          <w:szCs w:val="21"/>
          <w:lang w:eastAsia="de-DE"/>
        </w:rPr>
        <w:t>Kammel A, Saussenthaler S, Jähnert M, Jonas W, Stirm L, Hoeflich A, Staiger H,</w:t>
      </w:r>
    </w:p>
    <w:p w14:paraId="4EA3D4ED" w14:textId="77777777" w:rsidR="009A0547" w:rsidRPr="00DB1050" w:rsidRDefault="009A0547" w:rsidP="00482929">
      <w:pPr>
        <w:spacing w:after="0" w:line="240" w:lineRule="auto"/>
        <w:rPr>
          <w:rStyle w:val="Hyperlink"/>
          <w:rFonts w:ascii="Arial" w:eastAsia="Times New Roman" w:hAnsi="Arial" w:cs="Arial"/>
          <w:i/>
          <w:sz w:val="21"/>
          <w:szCs w:val="21"/>
          <w:lang w:val="en-US" w:eastAsia="de-DE"/>
        </w:rPr>
      </w:pPr>
      <w:r w:rsidRPr="00DB1050">
        <w:rPr>
          <w:rStyle w:val="Hyperlink"/>
          <w:rFonts w:ascii="Arial" w:eastAsia="Times New Roman" w:hAnsi="Arial" w:cs="Arial"/>
          <w:sz w:val="21"/>
          <w:szCs w:val="21"/>
          <w:lang w:eastAsia="de-DE"/>
        </w:rPr>
        <w:t xml:space="preserve">Fritsche A, Häring HU, Joost HG, Schürmann A, Schwenk RW. </w:t>
      </w:r>
      <w:r w:rsidRPr="00DB1050">
        <w:rPr>
          <w:rStyle w:val="Hyperlink"/>
          <w:rFonts w:ascii="Arial" w:eastAsia="Times New Roman" w:hAnsi="Arial" w:cs="Arial"/>
          <w:i/>
          <w:sz w:val="21"/>
          <w:szCs w:val="21"/>
          <w:lang w:val="en-US" w:eastAsia="de-DE"/>
        </w:rPr>
        <w:t xml:space="preserve">Early hypermethylation </w:t>
      </w:r>
    </w:p>
    <w:p w14:paraId="7E2C6EE5" w14:textId="77777777" w:rsidR="009A0547" w:rsidRPr="00DB1050" w:rsidRDefault="009A0547" w:rsidP="00482929">
      <w:pPr>
        <w:spacing w:after="0" w:line="240" w:lineRule="auto"/>
        <w:rPr>
          <w:rStyle w:val="Hyperlink"/>
          <w:rFonts w:ascii="Arial" w:eastAsia="Times New Roman" w:hAnsi="Arial" w:cs="Arial"/>
          <w:i/>
          <w:sz w:val="21"/>
          <w:szCs w:val="21"/>
          <w:lang w:val="en-US" w:eastAsia="de-DE"/>
        </w:rPr>
      </w:pPr>
      <w:proofErr w:type="gramStart"/>
      <w:r w:rsidRPr="00DB1050">
        <w:rPr>
          <w:rStyle w:val="Hyperlink"/>
          <w:rFonts w:ascii="Arial" w:eastAsia="Times New Roman" w:hAnsi="Arial" w:cs="Arial"/>
          <w:i/>
          <w:sz w:val="21"/>
          <w:szCs w:val="21"/>
          <w:lang w:val="en-US" w:eastAsia="de-DE"/>
        </w:rPr>
        <w:t>o</w:t>
      </w:r>
      <w:proofErr w:type="gramEnd"/>
      <w:r w:rsidRPr="00DB1050">
        <w:rPr>
          <w:rStyle w:val="Hyperlink"/>
          <w:rFonts w:ascii="Arial" w:eastAsia="Times New Roman" w:hAnsi="Arial" w:cs="Arial"/>
          <w:i/>
          <w:sz w:val="21"/>
          <w:szCs w:val="21"/>
          <w:lang w:val="en-US" w:eastAsia="de-DE"/>
        </w:rPr>
        <w:t>f hepatic Igfbp2 results in its reduced expression preceding fatty liver in</w:t>
      </w:r>
    </w:p>
    <w:p w14:paraId="09A74F7D" w14:textId="601F3527" w:rsidR="009A0547" w:rsidRPr="00DB1050" w:rsidRDefault="009A0547" w:rsidP="00482929">
      <w:pPr>
        <w:spacing w:after="0" w:line="240" w:lineRule="auto"/>
        <w:rPr>
          <w:rFonts w:ascii="Arial" w:eastAsia="Times New Roman" w:hAnsi="Arial" w:cs="Arial"/>
          <w:color w:val="000000"/>
          <w:sz w:val="21"/>
          <w:szCs w:val="21"/>
          <w:lang w:val="en-US" w:eastAsia="de-DE"/>
        </w:rPr>
      </w:pPr>
      <w:proofErr w:type="gramStart"/>
      <w:r w:rsidRPr="00DB1050">
        <w:rPr>
          <w:rStyle w:val="Hyperlink"/>
          <w:rFonts w:ascii="Arial" w:eastAsia="Times New Roman" w:hAnsi="Arial" w:cs="Arial"/>
          <w:i/>
          <w:sz w:val="21"/>
          <w:szCs w:val="21"/>
          <w:lang w:val="en-US" w:eastAsia="de-DE"/>
        </w:rPr>
        <w:t>mic</w:t>
      </w:r>
      <w:proofErr w:type="gramEnd"/>
      <w:r w:rsidRPr="00DB1050">
        <w:rPr>
          <w:rStyle w:val="Hyperlink"/>
          <w:rFonts w:ascii="Arial" w:eastAsia="Times New Roman" w:hAnsi="Arial" w:cs="Arial"/>
          <w:i/>
          <w:sz w:val="21"/>
          <w:szCs w:val="21"/>
          <w:lang w:val="en-US" w:eastAsia="de-DE"/>
        </w:rPr>
        <w:t>e</w:t>
      </w:r>
      <w:r w:rsidR="00394E69" w:rsidRPr="00DB1050">
        <w:rPr>
          <w:rStyle w:val="Hyperlink"/>
          <w:rFonts w:ascii="Arial" w:eastAsia="Times New Roman" w:hAnsi="Arial" w:cs="Arial"/>
          <w:sz w:val="21"/>
          <w:szCs w:val="21"/>
          <w:lang w:val="en-US" w:eastAsia="de-DE"/>
        </w:rPr>
        <w:t>. Human Molecular Genetics 2016</w:t>
      </w:r>
      <w:r w:rsidR="00394E69" w:rsidRPr="00DB1050">
        <w:rPr>
          <w:rFonts w:ascii="Arial" w:eastAsia="Times New Roman" w:hAnsi="Arial" w:cs="Arial"/>
          <w:color w:val="000000"/>
          <w:sz w:val="21"/>
          <w:szCs w:val="21"/>
          <w:lang w:eastAsia="de-DE"/>
        </w:rPr>
        <w:fldChar w:fldCharType="end"/>
      </w:r>
      <w:r w:rsidR="00394E69" w:rsidRPr="00DB1050">
        <w:rPr>
          <w:rFonts w:ascii="Arial" w:eastAsia="Times New Roman" w:hAnsi="Arial" w:cs="Arial"/>
          <w:color w:val="000000"/>
          <w:sz w:val="21"/>
          <w:szCs w:val="21"/>
          <w:lang w:val="en-US" w:eastAsia="de-DE"/>
        </w:rPr>
        <w:t xml:space="preserve"> (https://doi.org/10.1093/hmg/ddw121)</w:t>
      </w:r>
    </w:p>
    <w:p w14:paraId="1B3BB2BA" w14:textId="77777777" w:rsidR="009A0547" w:rsidRPr="00DB1050" w:rsidRDefault="009A0547" w:rsidP="00482929">
      <w:pPr>
        <w:spacing w:after="0" w:line="240" w:lineRule="auto"/>
        <w:rPr>
          <w:rFonts w:ascii="Arial" w:eastAsia="Times New Roman" w:hAnsi="Arial" w:cs="Arial"/>
          <w:color w:val="000000"/>
          <w:sz w:val="21"/>
          <w:szCs w:val="21"/>
          <w:lang w:val="en-US" w:eastAsia="de-DE"/>
        </w:rPr>
      </w:pPr>
    </w:p>
    <w:p w14:paraId="60AEF984" w14:textId="5240A815" w:rsidR="00342FBE" w:rsidRPr="00DB1050" w:rsidRDefault="00394E69" w:rsidP="00482929">
      <w:pPr>
        <w:spacing w:after="0" w:line="240" w:lineRule="auto"/>
        <w:rPr>
          <w:rStyle w:val="Hyperlink"/>
          <w:rFonts w:ascii="Arial" w:eastAsia="Times New Roman" w:hAnsi="Arial" w:cs="Arial"/>
          <w:sz w:val="21"/>
          <w:szCs w:val="21"/>
          <w:lang w:eastAsia="de-DE"/>
        </w:rPr>
      </w:pPr>
      <w:r w:rsidRPr="00DB1050">
        <w:rPr>
          <w:rFonts w:ascii="Arial" w:eastAsia="Times New Roman" w:hAnsi="Arial" w:cs="Arial"/>
          <w:color w:val="000000"/>
          <w:sz w:val="21"/>
          <w:szCs w:val="21"/>
          <w:lang w:eastAsia="de-DE"/>
        </w:rPr>
        <w:lastRenderedPageBreak/>
        <w:fldChar w:fldCharType="begin"/>
      </w:r>
      <w:r w:rsidRPr="00DB1050">
        <w:rPr>
          <w:rFonts w:ascii="Arial" w:eastAsia="Times New Roman" w:hAnsi="Arial" w:cs="Arial"/>
          <w:color w:val="000000"/>
          <w:sz w:val="21"/>
          <w:szCs w:val="21"/>
          <w:lang w:eastAsia="de-DE"/>
        </w:rPr>
        <w:instrText xml:space="preserve"> HYPERLINK "https://doi.org/10.2337/db15-1716" </w:instrText>
      </w:r>
      <w:r w:rsidRPr="00DB1050">
        <w:rPr>
          <w:rFonts w:ascii="Arial" w:eastAsia="Times New Roman" w:hAnsi="Arial" w:cs="Arial"/>
          <w:color w:val="000000"/>
          <w:sz w:val="21"/>
          <w:szCs w:val="21"/>
          <w:lang w:eastAsia="de-DE"/>
        </w:rPr>
        <w:fldChar w:fldCharType="separate"/>
      </w:r>
      <w:r w:rsidR="00342FBE" w:rsidRPr="00DB1050">
        <w:rPr>
          <w:rStyle w:val="Hyperlink"/>
          <w:rFonts w:ascii="Arial" w:eastAsia="Times New Roman" w:hAnsi="Arial" w:cs="Arial"/>
          <w:sz w:val="21"/>
          <w:szCs w:val="21"/>
          <w:lang w:eastAsia="de-DE"/>
        </w:rPr>
        <w:t>Baumeier C, Saussenthaler S, Kammel A, Jähnert M, Schlüter L, Hesse D, Canouil</w:t>
      </w:r>
    </w:p>
    <w:p w14:paraId="33A71B4A" w14:textId="77777777" w:rsidR="00342FBE" w:rsidRPr="00DB1050" w:rsidRDefault="00342FBE" w:rsidP="00482929">
      <w:pPr>
        <w:spacing w:after="0" w:line="240" w:lineRule="auto"/>
        <w:rPr>
          <w:rStyle w:val="Hyperlink"/>
          <w:rFonts w:ascii="Arial" w:eastAsia="Times New Roman" w:hAnsi="Arial" w:cs="Arial"/>
          <w:sz w:val="21"/>
          <w:szCs w:val="21"/>
          <w:lang w:val="en-US" w:eastAsia="de-DE"/>
        </w:rPr>
      </w:pPr>
      <w:r w:rsidRPr="00DB1050">
        <w:rPr>
          <w:rStyle w:val="Hyperlink"/>
          <w:rFonts w:ascii="Arial" w:eastAsia="Times New Roman" w:hAnsi="Arial" w:cs="Arial"/>
          <w:sz w:val="21"/>
          <w:szCs w:val="21"/>
          <w:lang w:val="en-US" w:eastAsia="de-DE"/>
        </w:rPr>
        <w:t>M, Lobbens S, Caiazzo R, Raverdy V, Pattou F, Nilsson E, Pihlajamäki J, Ling C,</w:t>
      </w:r>
    </w:p>
    <w:p w14:paraId="2CCEB3A9" w14:textId="77777777" w:rsidR="00342FBE" w:rsidRPr="00DB1050" w:rsidRDefault="00342FBE" w:rsidP="00482929">
      <w:pPr>
        <w:spacing w:after="0" w:line="240" w:lineRule="auto"/>
        <w:rPr>
          <w:rStyle w:val="Hyperlink"/>
          <w:rFonts w:ascii="Arial" w:eastAsia="Times New Roman" w:hAnsi="Arial" w:cs="Arial"/>
          <w:i/>
          <w:sz w:val="21"/>
          <w:szCs w:val="21"/>
          <w:lang w:val="en-US" w:eastAsia="de-DE"/>
        </w:rPr>
      </w:pPr>
      <w:r w:rsidRPr="00DB1050">
        <w:rPr>
          <w:rStyle w:val="Hyperlink"/>
          <w:rFonts w:ascii="Arial" w:eastAsia="Times New Roman" w:hAnsi="Arial" w:cs="Arial"/>
          <w:sz w:val="21"/>
          <w:szCs w:val="21"/>
          <w:lang w:val="en-US" w:eastAsia="de-DE"/>
        </w:rPr>
        <w:t xml:space="preserve">Froguel P, Schürmann A, Schwenk RW. </w:t>
      </w:r>
      <w:r w:rsidRPr="00DB1050">
        <w:rPr>
          <w:rStyle w:val="Hyperlink"/>
          <w:rFonts w:ascii="Arial" w:eastAsia="Times New Roman" w:hAnsi="Arial" w:cs="Arial"/>
          <w:i/>
          <w:sz w:val="21"/>
          <w:szCs w:val="21"/>
          <w:lang w:val="en-US" w:eastAsia="de-DE"/>
        </w:rPr>
        <w:t xml:space="preserve">Hepatic DPP4 DNA Methylation Associates With </w:t>
      </w:r>
    </w:p>
    <w:p w14:paraId="10CF22B4" w14:textId="2032B6A3" w:rsidR="00342FBE" w:rsidRPr="00DB1050" w:rsidRDefault="00342FBE" w:rsidP="00482929">
      <w:pPr>
        <w:spacing w:after="0" w:line="240" w:lineRule="auto"/>
        <w:rPr>
          <w:rFonts w:ascii="Arial" w:eastAsia="Times New Roman" w:hAnsi="Arial" w:cs="Arial"/>
          <w:color w:val="000000"/>
          <w:sz w:val="21"/>
          <w:szCs w:val="21"/>
          <w:lang w:val="en-US" w:eastAsia="de-DE"/>
        </w:rPr>
      </w:pPr>
      <w:proofErr w:type="gramStart"/>
      <w:r w:rsidRPr="00DB1050">
        <w:rPr>
          <w:rStyle w:val="Hyperlink"/>
          <w:rFonts w:ascii="Arial" w:eastAsia="Times New Roman" w:hAnsi="Arial" w:cs="Arial"/>
          <w:i/>
          <w:sz w:val="21"/>
          <w:szCs w:val="21"/>
          <w:lang w:val="en-US" w:eastAsia="de-DE"/>
        </w:rPr>
        <w:t>Fatty Liver</w:t>
      </w:r>
      <w:proofErr w:type="gramEnd"/>
      <w:r w:rsidR="00394E69" w:rsidRPr="00DB1050">
        <w:rPr>
          <w:rStyle w:val="Hyperlink"/>
          <w:rFonts w:ascii="Arial" w:eastAsia="Times New Roman" w:hAnsi="Arial" w:cs="Arial"/>
          <w:sz w:val="21"/>
          <w:szCs w:val="21"/>
          <w:lang w:val="en-US" w:eastAsia="de-DE"/>
        </w:rPr>
        <w:t xml:space="preserve">. Diabetes </w:t>
      </w:r>
      <w:r w:rsidRPr="00DB1050">
        <w:rPr>
          <w:rStyle w:val="Hyperlink"/>
          <w:rFonts w:ascii="Arial" w:eastAsia="Times New Roman" w:hAnsi="Arial" w:cs="Arial"/>
          <w:sz w:val="21"/>
          <w:szCs w:val="21"/>
          <w:lang w:val="en-US" w:eastAsia="de-DE"/>
        </w:rPr>
        <w:t>2017</w:t>
      </w:r>
      <w:r w:rsidR="00394E69" w:rsidRPr="00DB1050">
        <w:rPr>
          <w:rFonts w:ascii="Arial" w:eastAsia="Times New Roman" w:hAnsi="Arial" w:cs="Arial"/>
          <w:color w:val="000000"/>
          <w:sz w:val="21"/>
          <w:szCs w:val="21"/>
          <w:lang w:eastAsia="de-DE"/>
        </w:rPr>
        <w:fldChar w:fldCharType="end"/>
      </w:r>
      <w:r w:rsidR="00394E69" w:rsidRPr="00DB1050">
        <w:rPr>
          <w:rFonts w:ascii="Arial" w:eastAsia="Times New Roman" w:hAnsi="Arial" w:cs="Arial"/>
          <w:color w:val="000000"/>
          <w:sz w:val="21"/>
          <w:szCs w:val="21"/>
          <w:lang w:val="en-US" w:eastAsia="de-DE"/>
        </w:rPr>
        <w:t xml:space="preserve"> (https://doi.org/10.2337/db15-1716)</w:t>
      </w:r>
    </w:p>
    <w:p w14:paraId="757311BA" w14:textId="77777777" w:rsidR="00342FBE" w:rsidRPr="00DB1050" w:rsidRDefault="00342FBE" w:rsidP="00482929">
      <w:pPr>
        <w:spacing w:after="0" w:line="240" w:lineRule="auto"/>
        <w:rPr>
          <w:rFonts w:ascii="Arial" w:eastAsia="Times New Roman" w:hAnsi="Arial" w:cs="Arial"/>
          <w:color w:val="000000"/>
          <w:sz w:val="21"/>
          <w:szCs w:val="21"/>
          <w:lang w:val="en-US" w:eastAsia="de-DE"/>
        </w:rPr>
      </w:pPr>
    </w:p>
    <w:p w14:paraId="5A7C1191" w14:textId="0C944342" w:rsidR="00342FBE" w:rsidRPr="00DB1050" w:rsidRDefault="00AD2BCD" w:rsidP="00482929">
      <w:pPr>
        <w:spacing w:after="0" w:line="240" w:lineRule="auto"/>
        <w:rPr>
          <w:rStyle w:val="Hyperlink"/>
          <w:rFonts w:ascii="Arial" w:eastAsia="Times New Roman" w:hAnsi="Arial" w:cs="Arial"/>
          <w:sz w:val="21"/>
          <w:szCs w:val="21"/>
          <w:lang w:eastAsia="de-DE"/>
        </w:rPr>
      </w:pPr>
      <w:r w:rsidRPr="00DB1050">
        <w:rPr>
          <w:rFonts w:ascii="Arial" w:eastAsia="Times New Roman" w:hAnsi="Arial" w:cs="Arial"/>
          <w:color w:val="000000"/>
          <w:sz w:val="21"/>
          <w:szCs w:val="21"/>
          <w:lang w:eastAsia="de-DE"/>
        </w:rPr>
        <w:fldChar w:fldCharType="begin"/>
      </w:r>
      <w:r w:rsidRPr="00DB1050">
        <w:rPr>
          <w:rFonts w:ascii="Arial" w:eastAsia="Times New Roman" w:hAnsi="Arial" w:cs="Arial"/>
          <w:color w:val="000000"/>
          <w:sz w:val="21"/>
          <w:szCs w:val="21"/>
          <w:lang w:eastAsia="de-DE"/>
        </w:rPr>
        <w:instrText xml:space="preserve"> HYPERLINK "https://doi.org/10.1055/s-0033-1348263" </w:instrText>
      </w:r>
      <w:r w:rsidRPr="00DB1050">
        <w:rPr>
          <w:rFonts w:ascii="Arial" w:eastAsia="Times New Roman" w:hAnsi="Arial" w:cs="Arial"/>
          <w:color w:val="000000"/>
          <w:sz w:val="21"/>
          <w:szCs w:val="21"/>
          <w:lang w:eastAsia="de-DE"/>
        </w:rPr>
        <w:fldChar w:fldCharType="separate"/>
      </w:r>
      <w:r w:rsidR="00342FBE" w:rsidRPr="00DB1050">
        <w:rPr>
          <w:rStyle w:val="Hyperlink"/>
          <w:rFonts w:ascii="Arial" w:eastAsia="Times New Roman" w:hAnsi="Arial" w:cs="Arial"/>
          <w:sz w:val="21"/>
          <w:szCs w:val="21"/>
          <w:lang w:eastAsia="de-DE"/>
        </w:rPr>
        <w:t>Schwenk RW, Jonas W, Ernst SB, Kammel A, Jähnert M, Schürmann A.</w:t>
      </w:r>
    </w:p>
    <w:p w14:paraId="64BAD166" w14:textId="77777777" w:rsidR="00342FBE" w:rsidRPr="00DB1050" w:rsidRDefault="00342FBE" w:rsidP="00482929">
      <w:pPr>
        <w:spacing w:after="0" w:line="240" w:lineRule="auto"/>
        <w:rPr>
          <w:rStyle w:val="Hyperlink"/>
          <w:rFonts w:ascii="Arial" w:eastAsia="Times New Roman" w:hAnsi="Arial" w:cs="Arial"/>
          <w:i/>
          <w:sz w:val="21"/>
          <w:szCs w:val="21"/>
          <w:lang w:val="en-US" w:eastAsia="de-DE"/>
        </w:rPr>
      </w:pPr>
      <w:r w:rsidRPr="00DB1050">
        <w:rPr>
          <w:rStyle w:val="Hyperlink"/>
          <w:rFonts w:ascii="Arial" w:eastAsia="Times New Roman" w:hAnsi="Arial" w:cs="Arial"/>
          <w:i/>
          <w:sz w:val="21"/>
          <w:szCs w:val="21"/>
          <w:lang w:val="en-US" w:eastAsia="de-DE"/>
        </w:rPr>
        <w:t>Diet-dependent alterations of hepatic Scd1 expression are accompanied by</w:t>
      </w:r>
    </w:p>
    <w:p w14:paraId="4488B920" w14:textId="69FC0850" w:rsidR="008E110E" w:rsidRPr="00DB1050" w:rsidRDefault="00342FBE" w:rsidP="00482929">
      <w:pPr>
        <w:spacing w:after="0" w:line="240" w:lineRule="auto"/>
        <w:rPr>
          <w:rFonts w:ascii="Arial" w:eastAsia="Times New Roman" w:hAnsi="Arial" w:cs="Arial"/>
          <w:color w:val="000000"/>
          <w:sz w:val="21"/>
          <w:szCs w:val="21"/>
          <w:lang w:val="en-US" w:eastAsia="de-DE"/>
        </w:rPr>
      </w:pPr>
      <w:proofErr w:type="gramStart"/>
      <w:r w:rsidRPr="00DB1050">
        <w:rPr>
          <w:rStyle w:val="Hyperlink"/>
          <w:rFonts w:ascii="Arial" w:eastAsia="Times New Roman" w:hAnsi="Arial" w:cs="Arial"/>
          <w:i/>
          <w:sz w:val="21"/>
          <w:szCs w:val="21"/>
          <w:lang w:val="en-US" w:eastAsia="de-DE"/>
        </w:rPr>
        <w:t>difference</w:t>
      </w:r>
      <w:proofErr w:type="gramEnd"/>
      <w:r w:rsidRPr="00DB1050">
        <w:rPr>
          <w:rStyle w:val="Hyperlink"/>
          <w:rFonts w:ascii="Arial" w:eastAsia="Times New Roman" w:hAnsi="Arial" w:cs="Arial"/>
          <w:i/>
          <w:sz w:val="21"/>
          <w:szCs w:val="21"/>
          <w:lang w:val="en-US" w:eastAsia="de-DE"/>
        </w:rPr>
        <w:t>s in promoter methylation</w:t>
      </w:r>
      <w:r w:rsidRPr="00DB1050">
        <w:rPr>
          <w:rStyle w:val="Hyperlink"/>
          <w:rFonts w:ascii="Arial" w:eastAsia="Times New Roman" w:hAnsi="Arial" w:cs="Arial"/>
          <w:sz w:val="21"/>
          <w:szCs w:val="21"/>
          <w:lang w:val="en-US" w:eastAsia="de-DE"/>
        </w:rPr>
        <w:t xml:space="preserve">. </w:t>
      </w:r>
      <w:r w:rsidR="00AD2BCD" w:rsidRPr="00DB1050">
        <w:rPr>
          <w:rStyle w:val="Hyperlink"/>
          <w:rFonts w:ascii="Arial" w:eastAsia="Times New Roman" w:hAnsi="Arial" w:cs="Arial"/>
          <w:sz w:val="21"/>
          <w:szCs w:val="21"/>
          <w:lang w:val="en-US" w:eastAsia="de-DE"/>
        </w:rPr>
        <w:t xml:space="preserve">Hormone and Metabolic Research </w:t>
      </w:r>
      <w:r w:rsidRPr="00DB1050">
        <w:rPr>
          <w:rStyle w:val="Hyperlink"/>
          <w:rFonts w:ascii="Arial" w:eastAsia="Times New Roman" w:hAnsi="Arial" w:cs="Arial"/>
          <w:sz w:val="21"/>
          <w:szCs w:val="21"/>
          <w:lang w:val="en-US" w:eastAsia="de-DE"/>
        </w:rPr>
        <w:t>2013</w:t>
      </w:r>
      <w:r w:rsidR="00AD2BCD" w:rsidRPr="00DB1050">
        <w:rPr>
          <w:rFonts w:ascii="Arial" w:eastAsia="Times New Roman" w:hAnsi="Arial" w:cs="Arial"/>
          <w:color w:val="000000"/>
          <w:sz w:val="21"/>
          <w:szCs w:val="21"/>
          <w:lang w:eastAsia="de-DE"/>
        </w:rPr>
        <w:fldChar w:fldCharType="end"/>
      </w:r>
      <w:r w:rsidRPr="00DB1050">
        <w:rPr>
          <w:rFonts w:ascii="Arial" w:eastAsia="Times New Roman" w:hAnsi="Arial" w:cs="Arial"/>
          <w:color w:val="000000"/>
          <w:sz w:val="21"/>
          <w:szCs w:val="21"/>
          <w:lang w:val="en-US" w:eastAsia="de-DE"/>
        </w:rPr>
        <w:t xml:space="preserve"> </w:t>
      </w:r>
      <w:r w:rsidR="00AD2BCD" w:rsidRPr="00DB1050">
        <w:rPr>
          <w:rFonts w:ascii="Arial" w:eastAsia="Times New Roman" w:hAnsi="Arial" w:cs="Arial"/>
          <w:color w:val="000000"/>
          <w:sz w:val="21"/>
          <w:szCs w:val="21"/>
          <w:lang w:val="en-US" w:eastAsia="de-DE"/>
        </w:rPr>
        <w:t>(https://doi.org/10.1055/s-0033-1348263)</w:t>
      </w:r>
    </w:p>
    <w:p w14:paraId="4C32D6CB" w14:textId="77777777" w:rsidR="00A34F1D" w:rsidRPr="00DB1050" w:rsidRDefault="00A34F1D" w:rsidP="00482929">
      <w:pPr>
        <w:spacing w:after="0" w:line="240" w:lineRule="auto"/>
        <w:rPr>
          <w:rFonts w:ascii="Arial" w:eastAsia="Times New Roman" w:hAnsi="Arial" w:cs="Arial"/>
          <w:sz w:val="21"/>
          <w:szCs w:val="21"/>
          <w:lang w:val="en-US" w:eastAsia="de-DE"/>
        </w:rPr>
      </w:pPr>
    </w:p>
    <w:p w14:paraId="4FFEFF5B" w14:textId="77777777" w:rsidR="00DF0B3A" w:rsidRPr="00202E59" w:rsidRDefault="00DF0B3A" w:rsidP="00482929">
      <w:pPr>
        <w:spacing w:after="0" w:line="240" w:lineRule="auto"/>
        <w:rPr>
          <w:rFonts w:ascii="Arial" w:eastAsia="Times New Roman" w:hAnsi="Arial" w:cs="Arial"/>
          <w:b/>
          <w:sz w:val="21"/>
          <w:szCs w:val="21"/>
          <w:lang w:val="en-US" w:eastAsia="de-DE"/>
        </w:rPr>
      </w:pPr>
    </w:p>
    <w:p w14:paraId="6B5AAAAA" w14:textId="77777777" w:rsidR="009B5E14" w:rsidRPr="00DB1050" w:rsidRDefault="00045956" w:rsidP="00482929">
      <w:pPr>
        <w:spacing w:after="0" w:line="240" w:lineRule="auto"/>
        <w:rPr>
          <w:rFonts w:ascii="Arial" w:eastAsia="Times New Roman" w:hAnsi="Arial" w:cs="Arial"/>
          <w:b/>
          <w:sz w:val="21"/>
          <w:szCs w:val="21"/>
          <w:lang w:eastAsia="de-DE"/>
        </w:rPr>
      </w:pPr>
      <w:r w:rsidRPr="00DB1050">
        <w:rPr>
          <w:rFonts w:ascii="Arial" w:eastAsia="Times New Roman" w:hAnsi="Arial" w:cs="Arial"/>
          <w:b/>
          <w:sz w:val="21"/>
          <w:szCs w:val="21"/>
          <w:lang w:eastAsia="de-DE"/>
        </w:rPr>
        <w:t>Hintergrundinformationen</w:t>
      </w:r>
    </w:p>
    <w:p w14:paraId="10521DFE" w14:textId="77777777" w:rsidR="00A34F1D" w:rsidRPr="00DB1050" w:rsidRDefault="00A34F1D" w:rsidP="00482929">
      <w:pPr>
        <w:spacing w:after="0" w:line="240" w:lineRule="auto"/>
        <w:rPr>
          <w:rFonts w:ascii="Arial" w:eastAsia="Times New Roman" w:hAnsi="Arial" w:cs="Arial"/>
          <w:sz w:val="21"/>
          <w:szCs w:val="21"/>
          <w:lang w:eastAsia="de-DE"/>
        </w:rPr>
      </w:pPr>
    </w:p>
    <w:p w14:paraId="395551D8" w14:textId="77777777" w:rsidR="004936CD" w:rsidRPr="00DB1050" w:rsidRDefault="004936CD" w:rsidP="00482929">
      <w:pPr>
        <w:spacing w:after="0" w:line="240" w:lineRule="auto"/>
        <w:rPr>
          <w:rFonts w:ascii="Arial" w:eastAsia="Times New Roman" w:hAnsi="Arial" w:cs="Arial"/>
          <w:b/>
          <w:color w:val="000000"/>
          <w:sz w:val="21"/>
          <w:szCs w:val="21"/>
          <w:lang w:eastAsia="de-DE"/>
        </w:rPr>
      </w:pPr>
      <w:r w:rsidRPr="00DB1050">
        <w:rPr>
          <w:rFonts w:ascii="Arial" w:eastAsia="Times New Roman" w:hAnsi="Arial" w:cs="Arial"/>
          <w:b/>
          <w:color w:val="000000"/>
          <w:sz w:val="21"/>
          <w:szCs w:val="21"/>
          <w:lang w:eastAsia="de-DE"/>
        </w:rPr>
        <w:t>Epigenetik</w:t>
      </w:r>
    </w:p>
    <w:p w14:paraId="1931AAA1" w14:textId="77777777" w:rsidR="004936CD" w:rsidRPr="00DB1050" w:rsidRDefault="004936CD" w:rsidP="00482929">
      <w:pPr>
        <w:spacing w:after="0" w:line="240" w:lineRule="auto"/>
        <w:rPr>
          <w:rFonts w:ascii="Arial" w:eastAsia="Times New Roman" w:hAnsi="Arial" w:cs="Arial"/>
          <w:color w:val="000000"/>
          <w:sz w:val="21"/>
          <w:szCs w:val="21"/>
          <w:lang w:eastAsia="de-DE"/>
        </w:rPr>
      </w:pPr>
      <w:r w:rsidRPr="00DB1050">
        <w:rPr>
          <w:rFonts w:ascii="Arial" w:eastAsia="Times New Roman" w:hAnsi="Arial" w:cs="Arial"/>
          <w:color w:val="000000"/>
          <w:sz w:val="21"/>
          <w:szCs w:val="21"/>
          <w:lang w:eastAsia="de-DE"/>
        </w:rPr>
        <w:t>Die Epigenetik ist ein relativ junges Forschungsgebiet. Es untersucht veränderte Gen-Funktionen, die nicht auf eine Änderung der DNA-Sequenz zurückzuführen sind, aber dennoch vererbt werden können. Studien der letzten Zeit weisen verstärkt darauf hin, dass auch die Ernährung als Umweltfaktor den Aktivitätszustand von Genen nachhaltig beeinflussen kann, z.B. durch chemische (epigenetische) Veränderungen der DNA-Bausteine. Hierzu zählen auch Methylierungen. Diese entstehen, wenn Methylgruppen an die DNA binden. Diese kann die Aktivierung der Gene entweder erschweren oder erleichtern. Die direkte Methylierung der DNA verändert dann dauerhaft die Genexpression, wenn sie in Steuerbereichen von Genen erfolgt (sogenannten CpG-Inseln), die durch die Modifikation der Histone zugänglich gemacht wurden.</w:t>
      </w:r>
    </w:p>
    <w:p w14:paraId="216BB031" w14:textId="77777777" w:rsidR="004936CD" w:rsidRPr="00DB1050" w:rsidRDefault="004936CD" w:rsidP="00482929">
      <w:pPr>
        <w:spacing w:after="0" w:line="240" w:lineRule="auto"/>
        <w:rPr>
          <w:rFonts w:ascii="Arial" w:eastAsia="Times New Roman" w:hAnsi="Arial" w:cs="Arial"/>
          <w:b/>
          <w:color w:val="000000"/>
          <w:sz w:val="21"/>
          <w:szCs w:val="21"/>
          <w:lang w:eastAsia="de-DE"/>
        </w:rPr>
      </w:pPr>
    </w:p>
    <w:p w14:paraId="3B530924" w14:textId="77777777" w:rsidR="00990E62" w:rsidRPr="00DB1050" w:rsidRDefault="00990E62" w:rsidP="00482929">
      <w:pPr>
        <w:spacing w:after="0" w:line="240" w:lineRule="auto"/>
        <w:rPr>
          <w:rFonts w:ascii="Arial" w:eastAsia="Times New Roman" w:hAnsi="Arial" w:cs="Arial"/>
          <w:b/>
          <w:sz w:val="21"/>
          <w:szCs w:val="21"/>
          <w:lang w:eastAsia="de-DE"/>
        </w:rPr>
      </w:pPr>
      <w:r w:rsidRPr="00DB1050">
        <w:rPr>
          <w:rFonts w:ascii="Arial" w:eastAsia="Times New Roman" w:hAnsi="Arial" w:cs="Arial"/>
          <w:b/>
          <w:color w:val="000000"/>
          <w:sz w:val="21"/>
          <w:szCs w:val="21"/>
          <w:lang w:eastAsia="de-DE"/>
        </w:rPr>
        <w:t>EPIC</w:t>
      </w:r>
      <w:r w:rsidR="00EA1CF4" w:rsidRPr="00DB1050">
        <w:rPr>
          <w:rFonts w:ascii="Arial" w:eastAsia="Times New Roman" w:hAnsi="Arial" w:cs="Arial"/>
          <w:b/>
          <w:color w:val="000000"/>
          <w:sz w:val="21"/>
          <w:szCs w:val="21"/>
          <w:lang w:eastAsia="de-DE"/>
        </w:rPr>
        <w:t>-</w:t>
      </w:r>
      <w:r w:rsidR="00671A3E" w:rsidRPr="00DB1050">
        <w:rPr>
          <w:rFonts w:ascii="Arial" w:eastAsia="Times New Roman" w:hAnsi="Arial" w:cs="Arial"/>
          <w:b/>
          <w:color w:val="000000"/>
          <w:sz w:val="21"/>
          <w:szCs w:val="21"/>
          <w:lang w:eastAsia="de-DE"/>
        </w:rPr>
        <w:t>Potsdam-</w:t>
      </w:r>
      <w:r w:rsidR="00EA1CF4" w:rsidRPr="00DB1050">
        <w:rPr>
          <w:rFonts w:ascii="Arial" w:eastAsia="Times New Roman" w:hAnsi="Arial" w:cs="Arial"/>
          <w:b/>
          <w:color w:val="000000"/>
          <w:sz w:val="21"/>
          <w:szCs w:val="21"/>
          <w:lang w:eastAsia="de-DE"/>
        </w:rPr>
        <w:t>Studie</w:t>
      </w:r>
    </w:p>
    <w:p w14:paraId="7B926C89" w14:textId="77777777" w:rsidR="00990E62" w:rsidRPr="00DB1050" w:rsidRDefault="00990E62" w:rsidP="00482929">
      <w:pPr>
        <w:spacing w:after="0" w:line="240" w:lineRule="auto"/>
        <w:rPr>
          <w:rFonts w:ascii="Arial" w:eastAsia="Times New Roman" w:hAnsi="Arial" w:cs="Arial"/>
          <w:color w:val="000000"/>
          <w:sz w:val="21"/>
          <w:szCs w:val="21"/>
          <w:lang w:eastAsia="de-DE"/>
        </w:rPr>
      </w:pPr>
      <w:r w:rsidRPr="00DB1050">
        <w:rPr>
          <w:rFonts w:ascii="Arial" w:eastAsia="Times New Roman" w:hAnsi="Arial" w:cs="Arial"/>
          <w:color w:val="000000"/>
          <w:sz w:val="21"/>
          <w:szCs w:val="21"/>
          <w:lang w:eastAsia="de-DE"/>
        </w:rPr>
        <w:t xml:space="preserve">Die </w:t>
      </w:r>
      <w:r w:rsidRPr="00DB1050">
        <w:rPr>
          <w:rFonts w:ascii="Arial" w:eastAsia="Times New Roman" w:hAnsi="Arial" w:cs="Arial"/>
          <w:i/>
          <w:color w:val="000000"/>
          <w:sz w:val="21"/>
          <w:szCs w:val="21"/>
          <w:lang w:eastAsia="de-DE"/>
        </w:rPr>
        <w:t xml:space="preserve">European Prospective Investigation into Cancer and Nutrition </w:t>
      </w:r>
      <w:r w:rsidRPr="00DB1050">
        <w:rPr>
          <w:rFonts w:ascii="Arial" w:eastAsia="Times New Roman" w:hAnsi="Arial" w:cs="Arial"/>
          <w:color w:val="000000"/>
          <w:sz w:val="21"/>
          <w:szCs w:val="21"/>
          <w:lang w:eastAsia="de-DE"/>
        </w:rPr>
        <w:t>(EPIC)-Potsdam-Studie ist  eine prospektive Kohortenstudie</w:t>
      </w:r>
      <w:r w:rsidR="00585D40" w:rsidRPr="00DB1050">
        <w:rPr>
          <w:rFonts w:ascii="Arial" w:eastAsia="Times New Roman" w:hAnsi="Arial" w:cs="Arial"/>
          <w:color w:val="000000"/>
          <w:sz w:val="21"/>
          <w:szCs w:val="21"/>
          <w:lang w:eastAsia="de-DE"/>
        </w:rPr>
        <w:t>. Zwischen 1994 und 1998 wurden</w:t>
      </w:r>
      <w:r w:rsidRPr="00DB1050">
        <w:rPr>
          <w:rFonts w:ascii="Arial" w:eastAsia="Times New Roman" w:hAnsi="Arial" w:cs="Arial"/>
          <w:color w:val="000000"/>
          <w:sz w:val="21"/>
          <w:szCs w:val="21"/>
          <w:lang w:eastAsia="de-DE"/>
        </w:rPr>
        <w:t xml:space="preserve"> 2</w:t>
      </w:r>
      <w:r w:rsidR="00585D40" w:rsidRPr="00DB1050">
        <w:rPr>
          <w:rFonts w:ascii="Arial" w:eastAsia="Times New Roman" w:hAnsi="Arial" w:cs="Arial"/>
          <w:color w:val="000000"/>
          <w:sz w:val="21"/>
          <w:szCs w:val="21"/>
          <w:lang w:eastAsia="de-DE"/>
        </w:rPr>
        <w:t>7.</w:t>
      </w:r>
      <w:r w:rsidRPr="00DB1050">
        <w:rPr>
          <w:rFonts w:ascii="Arial" w:eastAsia="Times New Roman" w:hAnsi="Arial" w:cs="Arial"/>
          <w:color w:val="000000"/>
          <w:sz w:val="21"/>
          <w:szCs w:val="21"/>
          <w:lang w:eastAsia="de-DE"/>
        </w:rPr>
        <w:t>548 Frauen und Männer</w:t>
      </w:r>
      <w:r w:rsidR="00D5376A" w:rsidRPr="00DB1050">
        <w:rPr>
          <w:rFonts w:ascii="Arial" w:eastAsia="Times New Roman" w:hAnsi="Arial" w:cs="Arial"/>
          <w:color w:val="000000"/>
          <w:sz w:val="21"/>
          <w:szCs w:val="21"/>
          <w:lang w:eastAsia="de-DE"/>
        </w:rPr>
        <w:t xml:space="preserve"> zwischen 35 und 65 Jahren </w:t>
      </w:r>
      <w:r w:rsidR="00585D40" w:rsidRPr="00DB1050">
        <w:rPr>
          <w:rFonts w:ascii="Arial" w:eastAsia="Times New Roman" w:hAnsi="Arial" w:cs="Arial"/>
          <w:color w:val="000000"/>
          <w:sz w:val="21"/>
          <w:szCs w:val="21"/>
          <w:lang w:eastAsia="de-DE"/>
        </w:rPr>
        <w:t>rekrutiert. Sie haben Fragebögen zu ihren Ernährungsgewohnheiten, ihrem Lebensstil sowie ihrem gesundheitlichen Status ausgefüllt. Diese Befragung wurde ca. alle 3 Jahre wiederholt.</w:t>
      </w:r>
      <w:r w:rsidR="00A34F1D" w:rsidRPr="00DB1050">
        <w:rPr>
          <w:rFonts w:ascii="Arial" w:eastAsia="Times New Roman" w:hAnsi="Arial" w:cs="Arial"/>
          <w:color w:val="000000"/>
          <w:sz w:val="21"/>
          <w:szCs w:val="21"/>
          <w:lang w:eastAsia="de-DE"/>
        </w:rPr>
        <w:t xml:space="preserve"> </w:t>
      </w:r>
      <w:r w:rsidRPr="00DB1050">
        <w:rPr>
          <w:rFonts w:ascii="Arial" w:eastAsia="Times New Roman" w:hAnsi="Arial" w:cs="Arial"/>
          <w:color w:val="000000"/>
          <w:sz w:val="21"/>
          <w:szCs w:val="21"/>
          <w:lang w:eastAsia="de-DE"/>
        </w:rPr>
        <w:t xml:space="preserve">Die </w:t>
      </w:r>
      <w:r w:rsidR="00585D40" w:rsidRPr="00DB1050">
        <w:rPr>
          <w:rFonts w:ascii="Arial" w:eastAsia="Times New Roman" w:hAnsi="Arial" w:cs="Arial"/>
          <w:color w:val="000000"/>
          <w:sz w:val="21"/>
          <w:szCs w:val="21"/>
          <w:lang w:eastAsia="de-DE"/>
        </w:rPr>
        <w:t>EPIC-Potsdam-</w:t>
      </w:r>
      <w:r w:rsidRPr="00DB1050">
        <w:rPr>
          <w:rFonts w:ascii="Arial" w:eastAsia="Times New Roman" w:hAnsi="Arial" w:cs="Arial"/>
          <w:color w:val="000000"/>
          <w:sz w:val="21"/>
          <w:szCs w:val="21"/>
          <w:lang w:eastAsia="de-DE"/>
        </w:rPr>
        <w:t>Studie ist Teil einer der größten Langzeitstudien weltweit mit insgesamt ca. 521</w:t>
      </w:r>
      <w:r w:rsidR="00EA1CF4" w:rsidRPr="00DB1050">
        <w:rPr>
          <w:rFonts w:ascii="Arial" w:eastAsia="Times New Roman" w:hAnsi="Arial" w:cs="Arial"/>
          <w:color w:val="000000"/>
          <w:sz w:val="21"/>
          <w:szCs w:val="21"/>
          <w:lang w:eastAsia="de-DE"/>
        </w:rPr>
        <w:t>.</w:t>
      </w:r>
      <w:r w:rsidRPr="00DB1050">
        <w:rPr>
          <w:rFonts w:ascii="Arial" w:eastAsia="Times New Roman" w:hAnsi="Arial" w:cs="Arial"/>
          <w:color w:val="000000"/>
          <w:sz w:val="21"/>
          <w:szCs w:val="21"/>
          <w:lang w:eastAsia="de-DE"/>
        </w:rPr>
        <w:t>000 Studienteilnehmern</w:t>
      </w:r>
      <w:r w:rsidR="00A34F1D" w:rsidRPr="00DB1050">
        <w:rPr>
          <w:rFonts w:ascii="Arial" w:eastAsia="Times New Roman" w:hAnsi="Arial" w:cs="Arial"/>
          <w:color w:val="000000"/>
          <w:sz w:val="21"/>
          <w:szCs w:val="21"/>
          <w:lang w:eastAsia="de-DE"/>
        </w:rPr>
        <w:t xml:space="preserve"> aus zehn</w:t>
      </w:r>
      <w:r w:rsidR="00EA1CF4" w:rsidRPr="00DB1050">
        <w:rPr>
          <w:rFonts w:ascii="Arial" w:eastAsia="Times New Roman" w:hAnsi="Arial" w:cs="Arial"/>
          <w:color w:val="000000"/>
          <w:sz w:val="21"/>
          <w:szCs w:val="21"/>
          <w:lang w:eastAsia="de-DE"/>
        </w:rPr>
        <w:t xml:space="preserve"> europäischen Ländern</w:t>
      </w:r>
      <w:r w:rsidRPr="00DB1050">
        <w:rPr>
          <w:rFonts w:ascii="Arial" w:eastAsia="Times New Roman" w:hAnsi="Arial" w:cs="Arial"/>
          <w:color w:val="000000"/>
          <w:sz w:val="21"/>
          <w:szCs w:val="21"/>
          <w:lang w:eastAsia="de-DE"/>
        </w:rPr>
        <w:t>.</w:t>
      </w:r>
      <w:r w:rsidR="00585D40" w:rsidRPr="00DB1050">
        <w:rPr>
          <w:rFonts w:ascii="Arial" w:hAnsi="Arial" w:cs="Arial"/>
          <w:sz w:val="21"/>
          <w:szCs w:val="21"/>
        </w:rPr>
        <w:t xml:space="preserve"> </w:t>
      </w:r>
      <w:r w:rsidRPr="00DB1050">
        <w:rPr>
          <w:rFonts w:ascii="Arial" w:eastAsia="Times New Roman" w:hAnsi="Arial" w:cs="Arial"/>
          <w:color w:val="000000"/>
          <w:sz w:val="21"/>
          <w:szCs w:val="21"/>
          <w:lang w:eastAsia="de-DE"/>
        </w:rPr>
        <w:t>Ziel ist, den Einfluss der Ernährung auf die Entstehung von Krebs und anderen chronischen Erkrankungen zu erforschen.</w:t>
      </w:r>
    </w:p>
    <w:p w14:paraId="3B5AC865" w14:textId="77777777" w:rsidR="00D15007" w:rsidRPr="00DB1050" w:rsidRDefault="00D15007" w:rsidP="00482929">
      <w:pPr>
        <w:spacing w:after="0" w:line="240" w:lineRule="auto"/>
        <w:rPr>
          <w:rFonts w:ascii="Arial" w:eastAsia="Times New Roman" w:hAnsi="Arial" w:cs="Arial"/>
          <w:b/>
          <w:color w:val="000000"/>
          <w:sz w:val="21"/>
          <w:szCs w:val="21"/>
          <w:lang w:eastAsia="de-DE"/>
        </w:rPr>
      </w:pPr>
    </w:p>
    <w:p w14:paraId="7B91BF3B" w14:textId="77777777" w:rsidR="009D179D" w:rsidRPr="00DB1050" w:rsidRDefault="009D179D" w:rsidP="00482929">
      <w:pPr>
        <w:pStyle w:val="StandardWeb"/>
        <w:spacing w:before="0" w:beforeAutospacing="0" w:after="0" w:afterAutospacing="0"/>
        <w:rPr>
          <w:rFonts w:ascii="Arial" w:hAnsi="Arial" w:cs="Arial"/>
          <w:b/>
          <w:sz w:val="21"/>
          <w:szCs w:val="21"/>
        </w:rPr>
      </w:pPr>
      <w:r w:rsidRPr="00DB1050">
        <w:rPr>
          <w:rFonts w:ascii="Arial" w:hAnsi="Arial" w:cs="Arial"/>
          <w:b/>
          <w:sz w:val="21"/>
          <w:szCs w:val="21"/>
        </w:rPr>
        <w:t>Deutsches Institut für Ernährungsforschung Potsdam-Rehbrücke (DIfE)</w:t>
      </w:r>
    </w:p>
    <w:p w14:paraId="2162389D" w14:textId="77777777" w:rsidR="00F1744C" w:rsidRPr="00DB1050" w:rsidRDefault="00F1744C" w:rsidP="00482929">
      <w:pPr>
        <w:pStyle w:val="StandardWeb"/>
        <w:spacing w:before="0" w:beforeAutospacing="0" w:after="0" w:afterAutospacing="0"/>
        <w:rPr>
          <w:rFonts w:ascii="Arial" w:hAnsi="Arial" w:cs="Arial"/>
          <w:sz w:val="21"/>
          <w:szCs w:val="21"/>
        </w:rPr>
      </w:pPr>
      <w:r w:rsidRPr="00DB1050">
        <w:rPr>
          <w:rFonts w:ascii="Arial" w:hAnsi="Arial" w:cs="Arial"/>
          <w:sz w:val="21"/>
          <w:szCs w:val="21"/>
        </w:rPr>
        <w:t xml:space="preserve">Das </w:t>
      </w:r>
      <w:hyperlink r:id="rId9" w:tgtFrame="_blank" w:history="1">
        <w:r w:rsidRPr="00DB1050">
          <w:rPr>
            <w:rStyle w:val="Hyperlink"/>
            <w:rFonts w:ascii="Arial" w:hAnsi="Arial" w:cs="Arial"/>
            <w:sz w:val="21"/>
            <w:szCs w:val="21"/>
          </w:rPr>
          <w:t xml:space="preserve">DIfE </w:t>
        </w:r>
      </w:hyperlink>
      <w:r w:rsidRPr="00DB1050">
        <w:rPr>
          <w:rFonts w:ascii="Arial" w:hAnsi="Arial" w:cs="Arial"/>
          <w:sz w:val="21"/>
          <w:szCs w:val="21"/>
        </w:rPr>
        <w:t xml:space="preserve">ist Mitglied der Leibniz-Gemeinschaft. Es erforscht die Ursachen ernährungsassoziierter Erkrankungen, um neue Strategien für Prävention, Therapie und Ernährungsempfehlungen zu entwickeln. Zu seinen Forschungsschwerpunkten gehören die Ursachen und Folgen des metabolischen Syndroms, einer Kombination aus Adipositas (Fettsucht), Hypertonie (Bluthochdruck), Insulinresistenz und Fettstoffwechselstörung, die Rolle der Ernährung für ein gesundes Altern sowie die biologischen Grundlagen von Nahrungsauswahl und Ernährungsverhalten. Das DIfE ist zudem ein Partner des 2009 vom BMBF geförderten </w:t>
      </w:r>
      <w:hyperlink r:id="rId10" w:tgtFrame="_blank" w:history="1">
        <w:r w:rsidRPr="00DB1050">
          <w:rPr>
            <w:rStyle w:val="Hyperlink"/>
            <w:rFonts w:ascii="Arial" w:hAnsi="Arial" w:cs="Arial"/>
            <w:sz w:val="21"/>
            <w:szCs w:val="21"/>
          </w:rPr>
          <w:t>Deutschen Zentrums für Diabetesforschung (DZD)</w:t>
        </w:r>
      </w:hyperlink>
      <w:r w:rsidRPr="00DB1050">
        <w:rPr>
          <w:rFonts w:ascii="Arial" w:hAnsi="Arial" w:cs="Arial"/>
          <w:sz w:val="21"/>
          <w:szCs w:val="21"/>
        </w:rPr>
        <w:t>.</w:t>
      </w:r>
    </w:p>
    <w:p w14:paraId="5022B461" w14:textId="77777777" w:rsidR="00240A89" w:rsidRPr="00DB1050" w:rsidRDefault="00240A89" w:rsidP="00482929">
      <w:pPr>
        <w:pStyle w:val="StandardWeb"/>
        <w:spacing w:before="0" w:beforeAutospacing="0" w:after="0" w:afterAutospacing="0"/>
        <w:rPr>
          <w:rFonts w:ascii="Arial" w:hAnsi="Arial" w:cs="Arial"/>
          <w:sz w:val="21"/>
          <w:szCs w:val="21"/>
        </w:rPr>
      </w:pPr>
    </w:p>
    <w:p w14:paraId="5E6EC2CE" w14:textId="77777777" w:rsidR="009D179D" w:rsidRPr="00DB1050" w:rsidRDefault="009D179D" w:rsidP="00482929">
      <w:pPr>
        <w:pStyle w:val="StandardWeb"/>
        <w:spacing w:before="0" w:beforeAutospacing="0" w:after="0" w:afterAutospacing="0"/>
        <w:rPr>
          <w:rFonts w:ascii="Arial" w:hAnsi="Arial" w:cs="Arial"/>
          <w:b/>
          <w:sz w:val="21"/>
          <w:szCs w:val="21"/>
        </w:rPr>
      </w:pPr>
      <w:r w:rsidRPr="00DB1050">
        <w:rPr>
          <w:rFonts w:ascii="Arial" w:hAnsi="Arial" w:cs="Arial"/>
          <w:b/>
          <w:sz w:val="21"/>
          <w:szCs w:val="21"/>
        </w:rPr>
        <w:t>Leibniz Gemeinschaft</w:t>
      </w:r>
    </w:p>
    <w:p w14:paraId="5A34434F" w14:textId="77777777" w:rsidR="00FC0733" w:rsidRPr="00DB1050" w:rsidRDefault="00F1744C" w:rsidP="00482929">
      <w:pPr>
        <w:pStyle w:val="StandardWeb"/>
        <w:spacing w:before="0" w:beforeAutospacing="0" w:after="0" w:afterAutospacing="0"/>
        <w:rPr>
          <w:rFonts w:ascii="Arial" w:hAnsi="Arial" w:cs="Arial"/>
          <w:sz w:val="21"/>
          <w:szCs w:val="21"/>
        </w:rPr>
      </w:pPr>
      <w:r w:rsidRPr="00DB1050">
        <w:rPr>
          <w:rFonts w:ascii="Arial" w:hAnsi="Arial" w:cs="Arial"/>
          <w:sz w:val="21"/>
          <w:szCs w:val="21"/>
        </w:rPr>
        <w:t xml:space="preserve">Die </w:t>
      </w:r>
      <w:hyperlink r:id="rId11" w:tgtFrame="_blank" w:history="1">
        <w:r w:rsidRPr="00DB1050">
          <w:rPr>
            <w:rStyle w:val="Hyperlink"/>
            <w:rFonts w:ascii="Arial" w:hAnsi="Arial" w:cs="Arial"/>
            <w:sz w:val="21"/>
            <w:szCs w:val="21"/>
          </w:rPr>
          <w:t xml:space="preserve">Leibniz-Gemeinschaft </w:t>
        </w:r>
      </w:hyperlink>
      <w:r w:rsidRPr="00DB1050">
        <w:rPr>
          <w:rFonts w:ascii="Arial" w:hAnsi="Arial" w:cs="Arial"/>
          <w:sz w:val="21"/>
          <w:szCs w:val="21"/>
        </w:rPr>
        <w:t xml:space="preserve">verbindet 93 selbständige Forschungseinrichtungen. Ihre Ausrichtung reicht von den Natur-, Ingenieur- und Umweltwissenschaften über die Wirtschafts-, Raum- und Sozialwissenschaften bis zu den Geisteswissenschaften. Leibniz-Institute widmen sich gesellschaftlich, ökonomisch und ökologisch relevanten Fragen. Sie betreiben erkenntnis- und anwendungsorientierte Forschung, auch in den übergreifenden Leibniz-Forschungsverbünden, sind oder unterhalten wissenschaftliche Infrastrukturen und bieten forschungsbasierte Dienstleistungen an. Die Leibniz-Gemeinschaft setzt Schwerpunkte im Wissenstransfer, vor allem mit den Leibniz-Forschungsmuseen. Sie berät und informiert Politik, Wissenschaft, Wirtschaft und Öffentlichkeit. Leibniz-Einrichtungen pflegen enge Kooperationen mit den Hochschulen - u.a. in Form der Leibniz-WissenschaftsCampi, mit der Industrie und anderen Partnern im In- und Ausland. Sie unterliegen einem transparenten und unabhängigen Begutachtungsverfahren. Aufgrund ihrer gesamtstaatlichen Bedeutung fördern Bund und Länder die Institute der Leibniz-Gemeinschaft gemeinsam. Die Leibniz-Institute beschäftigen rund 19.100 Personen, darunter </w:t>
      </w:r>
      <w:r w:rsidRPr="00DB1050">
        <w:rPr>
          <w:rFonts w:ascii="Arial" w:hAnsi="Arial" w:cs="Arial"/>
          <w:sz w:val="21"/>
          <w:szCs w:val="21"/>
        </w:rPr>
        <w:lastRenderedPageBreak/>
        <w:t>9.900 Wissenschaftlerinnen und Wissenschaftler. Der Gesamtetat der Institute liegt bei mehr als 1,9 Milliarden Euro.</w:t>
      </w:r>
    </w:p>
    <w:p w14:paraId="5450BA74" w14:textId="09AED024" w:rsidR="00903304" w:rsidRPr="00DB1050" w:rsidRDefault="00903304" w:rsidP="00482929">
      <w:pPr>
        <w:pStyle w:val="StandardWeb"/>
        <w:spacing w:before="0" w:beforeAutospacing="0" w:after="0" w:afterAutospacing="0"/>
        <w:rPr>
          <w:rFonts w:ascii="Arial" w:hAnsi="Arial" w:cs="Arial"/>
          <w:sz w:val="21"/>
          <w:szCs w:val="21"/>
        </w:rPr>
      </w:pPr>
    </w:p>
    <w:p w14:paraId="18FE068C" w14:textId="77777777" w:rsidR="00112102" w:rsidRPr="00DB1050" w:rsidRDefault="00112102" w:rsidP="00482929">
      <w:pPr>
        <w:pStyle w:val="StandardWeb"/>
        <w:spacing w:before="0" w:beforeAutospacing="0" w:after="0" w:afterAutospacing="0"/>
        <w:rPr>
          <w:rFonts w:ascii="Arial" w:hAnsi="Arial" w:cs="Arial"/>
          <w:b/>
          <w:color w:val="000000"/>
          <w:sz w:val="21"/>
          <w:szCs w:val="21"/>
        </w:rPr>
      </w:pPr>
      <w:r w:rsidRPr="00DB1050">
        <w:rPr>
          <w:rFonts w:ascii="Arial" w:hAnsi="Arial" w:cs="Arial"/>
          <w:b/>
          <w:color w:val="000000"/>
          <w:sz w:val="21"/>
          <w:szCs w:val="21"/>
        </w:rPr>
        <w:t>Deutsches Zentrum für Diabetesforschung e.V. (DZD)</w:t>
      </w:r>
    </w:p>
    <w:p w14:paraId="644DDD28" w14:textId="12465D8B" w:rsidR="00112102" w:rsidRPr="00DB1050" w:rsidRDefault="00112102" w:rsidP="00482929">
      <w:pPr>
        <w:rPr>
          <w:rFonts w:ascii="Arial" w:eastAsia="Times New Roman" w:hAnsi="Arial" w:cs="Arial"/>
          <w:sz w:val="21"/>
          <w:szCs w:val="21"/>
          <w:lang w:eastAsia="de-DE"/>
        </w:rPr>
      </w:pPr>
      <w:r w:rsidRPr="00DB1050">
        <w:rPr>
          <w:rFonts w:ascii="Arial" w:eastAsia="Times New Roman" w:hAnsi="Arial" w:cs="Arial"/>
          <w:sz w:val="21"/>
          <w:szCs w:val="21"/>
          <w:lang w:eastAsia="de-DE"/>
        </w:rPr>
        <w:t xml:space="preserve">Das </w:t>
      </w:r>
      <w:hyperlink r:id="rId12" w:history="1">
        <w:r w:rsidRPr="00DB1050">
          <w:rPr>
            <w:rStyle w:val="Hyperlink"/>
            <w:rFonts w:ascii="Arial" w:eastAsia="Times New Roman" w:hAnsi="Arial" w:cs="Arial"/>
            <w:sz w:val="21"/>
            <w:szCs w:val="21"/>
            <w:lang w:eastAsia="de-DE"/>
          </w:rPr>
          <w:t>DZD</w:t>
        </w:r>
      </w:hyperlink>
      <w:r w:rsidRPr="00DB1050">
        <w:rPr>
          <w:rFonts w:ascii="Arial" w:eastAsia="Times New Roman" w:hAnsi="Arial" w:cs="Arial"/>
          <w:sz w:val="21"/>
          <w:szCs w:val="21"/>
          <w:lang w:eastAsia="de-DE"/>
        </w:rPr>
        <w:t xml:space="preserve"> ist eines der sechs Deutschen Zentren der Gesundheitsforschung. Es bündelt Experten auf dem Gebiet der Diabetesforschung und verzahnt Grundlagenforschung, Epidemiologie und klinische Anwendung. Ziel des DZD ist es, über einen neuartigen, integrativen Forschungsansatz einen wesentlichen Beitrag zur erfolgreichen, maßgeschneiderten Prävention, Diagnose und Therapie des Diabetes mellitus zu leisten. Mitglieder des Verbunds sind das Helmholtz Zentrum München – Deutsches Forschungszentrum für Gesundheit und Umwelt, das Deutsche Diabetes-Zentrum DDZ in Düsseldorf, das Deutsche Institut für Ernährungsforschung DIfE in Potsdam-Rehbrücke, das Institut für Diabetesforschung und Metabolische Erkrankungen des Helmholtz Zentrum München an der Eberhard-Karls-Universität Tübingen und das Paul-Langerhans-Institut Dresden des Helmholtz Zentrum München am Universitätsklinikum Carl Gustav Carus der TU Dresden, assoziierte Partner an den Universitäten in Heidelberg, Köln, Leipzig, Lübeck und München sowie weitere Projektpartner.</w:t>
      </w:r>
    </w:p>
    <w:p w14:paraId="5D441C49" w14:textId="77777777" w:rsidR="00112102" w:rsidRPr="00DB1050" w:rsidRDefault="00112102" w:rsidP="00482929">
      <w:pPr>
        <w:pStyle w:val="StandardWeb"/>
        <w:spacing w:before="0" w:beforeAutospacing="0" w:after="0" w:afterAutospacing="0"/>
        <w:rPr>
          <w:rFonts w:ascii="Arial" w:hAnsi="Arial" w:cs="Arial"/>
          <w:sz w:val="21"/>
          <w:szCs w:val="21"/>
        </w:rPr>
      </w:pPr>
    </w:p>
    <w:p w14:paraId="035CE370" w14:textId="327E44E1" w:rsidR="009D179D" w:rsidRPr="00DB1050" w:rsidRDefault="00B62D5F" w:rsidP="00482929">
      <w:pPr>
        <w:spacing w:before="100" w:beforeAutospacing="1" w:after="100" w:afterAutospacing="1" w:line="240" w:lineRule="auto"/>
        <w:outlineLvl w:val="1"/>
        <w:rPr>
          <w:rFonts w:ascii="Arial" w:eastAsia="Times New Roman" w:hAnsi="Arial" w:cs="Arial"/>
          <w:b/>
          <w:bCs/>
          <w:sz w:val="21"/>
          <w:szCs w:val="21"/>
          <w:lang w:eastAsia="de-DE"/>
        </w:rPr>
      </w:pPr>
      <w:r>
        <w:rPr>
          <w:rFonts w:ascii="Arial" w:eastAsia="Times New Roman" w:hAnsi="Arial" w:cs="Arial"/>
          <w:b/>
          <w:bCs/>
          <w:sz w:val="21"/>
          <w:szCs w:val="21"/>
          <w:lang w:eastAsia="de-DE"/>
        </w:rPr>
        <w:t>Kontakt:</w:t>
      </w:r>
    </w:p>
    <w:p w14:paraId="1D8DEDFF" w14:textId="77777777" w:rsidR="004936CD" w:rsidRPr="00DB1050" w:rsidRDefault="004936CD" w:rsidP="00482929">
      <w:pPr>
        <w:spacing w:after="0" w:line="240" w:lineRule="auto"/>
        <w:rPr>
          <w:rFonts w:ascii="Arial" w:eastAsia="Times New Roman" w:hAnsi="Arial" w:cs="Arial"/>
          <w:b/>
          <w:sz w:val="21"/>
          <w:szCs w:val="21"/>
          <w:lang w:eastAsia="de-DE"/>
        </w:rPr>
      </w:pPr>
      <w:r w:rsidRPr="00DB1050">
        <w:rPr>
          <w:rFonts w:ascii="Arial" w:eastAsia="Times New Roman" w:hAnsi="Arial" w:cs="Arial"/>
          <w:b/>
          <w:sz w:val="21"/>
          <w:szCs w:val="21"/>
          <w:lang w:eastAsia="de-DE"/>
        </w:rPr>
        <w:t>Prof. Dr. Annette Schürmann</w:t>
      </w:r>
    </w:p>
    <w:p w14:paraId="68F00CDA"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 xml:space="preserve">Abteilung Experimentelle Diabetologie </w:t>
      </w:r>
    </w:p>
    <w:p w14:paraId="5C29F065"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Deutsches Institut für Ernährungsforschung Potsdam-Rehbrücke (DIfE)</w:t>
      </w:r>
    </w:p>
    <w:p w14:paraId="4FF82D6E"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Arthur-Scheunert-Allee 114-116</w:t>
      </w:r>
    </w:p>
    <w:p w14:paraId="7EF3AD86"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14558 Nuthetal/Deutschland</w:t>
      </w:r>
    </w:p>
    <w:p w14:paraId="6554E257"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Tel.: +49 (0)33200 88-2368</w:t>
      </w:r>
    </w:p>
    <w:p w14:paraId="047C1CC5" w14:textId="77777777" w:rsidR="009D179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 xml:space="preserve">E-Mail: </w:t>
      </w:r>
      <w:hyperlink r:id="rId13" w:history="1">
        <w:r w:rsidRPr="00DB1050">
          <w:rPr>
            <w:rStyle w:val="Hyperlink"/>
            <w:rFonts w:ascii="Arial" w:eastAsia="Times New Roman" w:hAnsi="Arial" w:cs="Arial"/>
            <w:sz w:val="21"/>
            <w:szCs w:val="21"/>
            <w:lang w:eastAsia="de-DE"/>
          </w:rPr>
          <w:t>schuermann@dife.de</w:t>
        </w:r>
      </w:hyperlink>
    </w:p>
    <w:p w14:paraId="28685A08" w14:textId="77777777" w:rsidR="004936CD" w:rsidRPr="00DB1050" w:rsidRDefault="004936CD" w:rsidP="00482929">
      <w:pPr>
        <w:spacing w:after="0" w:line="240" w:lineRule="auto"/>
        <w:rPr>
          <w:rFonts w:ascii="Arial" w:eastAsia="Times New Roman" w:hAnsi="Arial" w:cs="Arial"/>
          <w:b/>
          <w:sz w:val="21"/>
          <w:szCs w:val="21"/>
          <w:lang w:eastAsia="de-DE"/>
        </w:rPr>
      </w:pPr>
    </w:p>
    <w:p w14:paraId="46529BAE" w14:textId="77777777" w:rsidR="004936CD" w:rsidRPr="00DB1050" w:rsidRDefault="004936CD" w:rsidP="00482929">
      <w:pPr>
        <w:spacing w:after="0" w:line="240" w:lineRule="auto"/>
        <w:rPr>
          <w:rFonts w:ascii="Arial" w:eastAsia="Times New Roman" w:hAnsi="Arial" w:cs="Arial"/>
          <w:b/>
          <w:sz w:val="21"/>
          <w:szCs w:val="21"/>
          <w:lang w:eastAsia="de-DE"/>
        </w:rPr>
      </w:pPr>
      <w:r w:rsidRPr="00DB1050">
        <w:rPr>
          <w:rFonts w:ascii="Arial" w:eastAsia="Times New Roman" w:hAnsi="Arial" w:cs="Arial"/>
          <w:b/>
          <w:sz w:val="21"/>
          <w:szCs w:val="21"/>
          <w:lang w:eastAsia="de-DE"/>
        </w:rPr>
        <w:t>Dr. Clemens Wittenbecher</w:t>
      </w:r>
    </w:p>
    <w:p w14:paraId="6A2B3395"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Abteilung Molekulare Epidemiologie</w:t>
      </w:r>
    </w:p>
    <w:p w14:paraId="1666BF03"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Deutsches Institut für Ernährungsforschung Potsdam-Rehbrücke (DIfE)</w:t>
      </w:r>
    </w:p>
    <w:p w14:paraId="7EBA8E6F"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Arthur-Scheunert-Allee 114-116</w:t>
      </w:r>
    </w:p>
    <w:p w14:paraId="55F728F1"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14558 Nuthetal/Deutschland</w:t>
      </w:r>
    </w:p>
    <w:p w14:paraId="05EA7FB2" w14:textId="77777777"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Tel.: +49 (0)33200 88-2454</w:t>
      </w:r>
    </w:p>
    <w:p w14:paraId="1031707C" w14:textId="29CE824D" w:rsidR="004936CD" w:rsidRPr="00DB1050" w:rsidRDefault="004936CD" w:rsidP="00482929">
      <w:pPr>
        <w:spacing w:after="0" w:line="240" w:lineRule="auto"/>
        <w:rPr>
          <w:rFonts w:ascii="Arial" w:eastAsia="Times New Roman" w:hAnsi="Arial" w:cs="Arial"/>
          <w:sz w:val="21"/>
          <w:szCs w:val="21"/>
          <w:lang w:eastAsia="de-DE"/>
        </w:rPr>
      </w:pPr>
      <w:r w:rsidRPr="00DB1050">
        <w:rPr>
          <w:rFonts w:ascii="Arial" w:eastAsia="Times New Roman" w:hAnsi="Arial" w:cs="Arial"/>
          <w:sz w:val="21"/>
          <w:szCs w:val="21"/>
          <w:lang w:eastAsia="de-DE"/>
        </w:rPr>
        <w:t xml:space="preserve">E-Mail: </w:t>
      </w:r>
      <w:hyperlink r:id="rId14" w:history="1">
        <w:r w:rsidRPr="00DB1050">
          <w:rPr>
            <w:rStyle w:val="Hyperlink"/>
            <w:rFonts w:ascii="Arial" w:eastAsia="Times New Roman" w:hAnsi="Arial" w:cs="Arial"/>
            <w:sz w:val="21"/>
            <w:szCs w:val="21"/>
            <w:lang w:eastAsia="de-DE"/>
          </w:rPr>
          <w:t>Clemens.Wittenbecher@dife.de</w:t>
        </w:r>
      </w:hyperlink>
    </w:p>
    <w:p w14:paraId="53B50DF4" w14:textId="77777777" w:rsidR="004936CD" w:rsidRPr="00DB1050" w:rsidRDefault="004936CD" w:rsidP="00482929">
      <w:pPr>
        <w:spacing w:after="0" w:line="240" w:lineRule="auto"/>
        <w:rPr>
          <w:rFonts w:ascii="Arial" w:eastAsia="Times New Roman" w:hAnsi="Arial" w:cs="Arial"/>
          <w:b/>
          <w:sz w:val="21"/>
          <w:szCs w:val="21"/>
          <w:lang w:eastAsia="de-DE"/>
        </w:rPr>
      </w:pPr>
    </w:p>
    <w:p w14:paraId="28926036" w14:textId="77777777" w:rsidR="004936CD" w:rsidRPr="00DB1050" w:rsidRDefault="004936CD" w:rsidP="00482929">
      <w:pPr>
        <w:spacing w:after="0" w:line="240" w:lineRule="auto"/>
        <w:rPr>
          <w:rFonts w:ascii="Arial" w:eastAsia="Times New Roman" w:hAnsi="Arial" w:cs="Arial"/>
          <w:b/>
          <w:sz w:val="21"/>
          <w:szCs w:val="21"/>
          <w:lang w:eastAsia="de-DE"/>
        </w:rPr>
      </w:pPr>
    </w:p>
    <w:p w14:paraId="1281B9A2" w14:textId="312527E8" w:rsidR="004936CD" w:rsidRPr="00DB1050" w:rsidRDefault="004936CD" w:rsidP="00482929">
      <w:pPr>
        <w:spacing w:after="0" w:line="240" w:lineRule="auto"/>
        <w:rPr>
          <w:rFonts w:ascii="Arial" w:eastAsia="Times New Roman" w:hAnsi="Arial" w:cs="Arial"/>
          <w:b/>
          <w:sz w:val="21"/>
          <w:szCs w:val="21"/>
          <w:lang w:eastAsia="de-DE"/>
        </w:rPr>
      </w:pPr>
      <w:r w:rsidRPr="00DB1050">
        <w:rPr>
          <w:rFonts w:ascii="Arial" w:eastAsia="Times New Roman" w:hAnsi="Arial" w:cs="Arial"/>
          <w:b/>
          <w:sz w:val="21"/>
          <w:szCs w:val="21"/>
          <w:lang w:eastAsia="de-DE"/>
        </w:rPr>
        <w:t>Pressekontakt</w:t>
      </w:r>
      <w:r w:rsidR="00B62D5F">
        <w:rPr>
          <w:rFonts w:ascii="Arial" w:eastAsia="Times New Roman" w:hAnsi="Arial" w:cs="Arial"/>
          <w:b/>
          <w:sz w:val="21"/>
          <w:szCs w:val="21"/>
          <w:lang w:eastAsia="de-DE"/>
        </w:rPr>
        <w:t>:</w:t>
      </w:r>
    </w:p>
    <w:p w14:paraId="15BB304E" w14:textId="77777777" w:rsidR="004936CD" w:rsidRPr="00DB1050" w:rsidRDefault="004936CD" w:rsidP="00482929">
      <w:pPr>
        <w:spacing w:after="0" w:line="240" w:lineRule="auto"/>
        <w:rPr>
          <w:rFonts w:ascii="Arial" w:eastAsia="Times New Roman" w:hAnsi="Arial" w:cs="Arial"/>
          <w:b/>
          <w:sz w:val="21"/>
          <w:szCs w:val="21"/>
          <w:lang w:eastAsia="de-DE"/>
        </w:rPr>
      </w:pPr>
    </w:p>
    <w:p w14:paraId="4938D982" w14:textId="77777777" w:rsidR="009D179D" w:rsidRPr="00DB1050" w:rsidRDefault="009D179D" w:rsidP="00482929">
      <w:pPr>
        <w:spacing w:after="0" w:line="240" w:lineRule="auto"/>
        <w:rPr>
          <w:rFonts w:ascii="Arial" w:eastAsia="Times New Roman" w:hAnsi="Arial" w:cs="Arial"/>
          <w:sz w:val="21"/>
          <w:szCs w:val="21"/>
          <w:lang w:eastAsia="de-DE"/>
        </w:rPr>
      </w:pPr>
      <w:r w:rsidRPr="00DB1050">
        <w:rPr>
          <w:rFonts w:ascii="Arial" w:eastAsia="Times New Roman" w:hAnsi="Arial" w:cs="Arial"/>
          <w:b/>
          <w:sz w:val="21"/>
          <w:szCs w:val="21"/>
          <w:lang w:eastAsia="de-DE"/>
        </w:rPr>
        <w:t>Sonja Schäche</w:t>
      </w:r>
      <w:r w:rsidRPr="00DB1050">
        <w:rPr>
          <w:rFonts w:ascii="Arial" w:eastAsia="Times New Roman" w:hAnsi="Arial" w:cs="Arial"/>
          <w:sz w:val="21"/>
          <w:szCs w:val="21"/>
          <w:lang w:eastAsia="de-DE"/>
        </w:rPr>
        <w:br/>
        <w:t>Referentin für Presse- und Öffentlichkeitsarbeit</w:t>
      </w:r>
      <w:r w:rsidRPr="00DB1050">
        <w:rPr>
          <w:rFonts w:ascii="Arial" w:eastAsia="Times New Roman" w:hAnsi="Arial" w:cs="Arial"/>
          <w:sz w:val="21"/>
          <w:szCs w:val="21"/>
          <w:lang w:eastAsia="de-DE"/>
        </w:rPr>
        <w:br/>
        <w:t>Deutsches Institut für Ernährungsforschung Potsdam-Rehbrücke (DIfE)</w:t>
      </w:r>
      <w:r w:rsidRPr="00DB1050">
        <w:rPr>
          <w:rFonts w:ascii="Arial" w:eastAsia="Times New Roman" w:hAnsi="Arial" w:cs="Arial"/>
          <w:sz w:val="21"/>
          <w:szCs w:val="21"/>
          <w:lang w:eastAsia="de-DE"/>
        </w:rPr>
        <w:br/>
        <w:t>Arthur-Scheunert-Allee 114-116</w:t>
      </w:r>
      <w:r w:rsidRPr="00DB1050">
        <w:rPr>
          <w:rFonts w:ascii="Arial" w:eastAsia="Times New Roman" w:hAnsi="Arial" w:cs="Arial"/>
          <w:sz w:val="21"/>
          <w:szCs w:val="21"/>
          <w:lang w:eastAsia="de-DE"/>
        </w:rPr>
        <w:br/>
        <w:t>14558 Nuthetal/Deutschland</w:t>
      </w:r>
      <w:r w:rsidRPr="00DB1050">
        <w:rPr>
          <w:rFonts w:ascii="Arial" w:eastAsia="Times New Roman" w:hAnsi="Arial" w:cs="Arial"/>
          <w:sz w:val="21"/>
          <w:szCs w:val="21"/>
          <w:lang w:eastAsia="de-DE"/>
        </w:rPr>
        <w:br/>
        <w:t>Tel.: +49 33200 88-2278</w:t>
      </w:r>
      <w:r w:rsidRPr="00DB1050">
        <w:rPr>
          <w:rFonts w:ascii="Arial" w:eastAsia="Times New Roman" w:hAnsi="Arial" w:cs="Arial"/>
          <w:sz w:val="21"/>
          <w:szCs w:val="21"/>
          <w:lang w:eastAsia="de-DE"/>
        </w:rPr>
        <w:br/>
        <w:t xml:space="preserve">E-Mail: </w:t>
      </w:r>
      <w:hyperlink r:id="rId15" w:history="1">
        <w:r w:rsidRPr="00DB1050">
          <w:rPr>
            <w:rStyle w:val="Hyperlink"/>
            <w:rFonts w:ascii="Arial" w:eastAsia="Times New Roman" w:hAnsi="Arial" w:cs="Arial"/>
            <w:sz w:val="21"/>
            <w:szCs w:val="21"/>
            <w:lang w:eastAsia="de-DE"/>
          </w:rPr>
          <w:t>sonja.schaeche@dife.de</w:t>
        </w:r>
      </w:hyperlink>
      <w:r w:rsidRPr="00DB1050">
        <w:rPr>
          <w:rFonts w:ascii="Arial" w:eastAsia="Times New Roman" w:hAnsi="Arial" w:cs="Arial"/>
          <w:sz w:val="21"/>
          <w:szCs w:val="21"/>
          <w:lang w:eastAsia="de-DE"/>
        </w:rPr>
        <w:t xml:space="preserve"> </w:t>
      </w:r>
    </w:p>
    <w:p w14:paraId="24FD1A68" w14:textId="77777777" w:rsidR="009D179D" w:rsidRPr="00DB1050" w:rsidRDefault="009D179D" w:rsidP="00482929">
      <w:pPr>
        <w:pStyle w:val="StandardWeb"/>
        <w:spacing w:before="0" w:beforeAutospacing="0" w:after="0" w:afterAutospacing="0"/>
        <w:rPr>
          <w:rFonts w:ascii="Arial" w:hAnsi="Arial" w:cs="Arial"/>
          <w:sz w:val="21"/>
          <w:szCs w:val="21"/>
        </w:rPr>
      </w:pPr>
    </w:p>
    <w:p w14:paraId="1CEADAE1" w14:textId="77777777" w:rsidR="00121724" w:rsidRPr="00DB1050" w:rsidRDefault="00121724" w:rsidP="00482929">
      <w:pPr>
        <w:pStyle w:val="StandardWeb"/>
        <w:spacing w:before="0" w:beforeAutospacing="0" w:after="0" w:afterAutospacing="0"/>
        <w:rPr>
          <w:rFonts w:ascii="Arial" w:hAnsi="Arial" w:cs="Arial"/>
          <w:sz w:val="21"/>
          <w:szCs w:val="21"/>
        </w:rPr>
      </w:pPr>
    </w:p>
    <w:sectPr w:rsidR="00121724" w:rsidRPr="00DB1050" w:rsidSect="009D1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E6"/>
    <w:rsid w:val="0001755F"/>
    <w:rsid w:val="00025C23"/>
    <w:rsid w:val="00027463"/>
    <w:rsid w:val="0003041D"/>
    <w:rsid w:val="00032CED"/>
    <w:rsid w:val="00034526"/>
    <w:rsid w:val="00041908"/>
    <w:rsid w:val="0004497C"/>
    <w:rsid w:val="00045956"/>
    <w:rsid w:val="00052BCB"/>
    <w:rsid w:val="0005570F"/>
    <w:rsid w:val="000560F6"/>
    <w:rsid w:val="00067D60"/>
    <w:rsid w:val="000804CA"/>
    <w:rsid w:val="000826F7"/>
    <w:rsid w:val="000906E3"/>
    <w:rsid w:val="00090C27"/>
    <w:rsid w:val="00091C05"/>
    <w:rsid w:val="000C09CE"/>
    <w:rsid w:val="000C2C48"/>
    <w:rsid w:val="000C5744"/>
    <w:rsid w:val="000E32B7"/>
    <w:rsid w:val="000E480C"/>
    <w:rsid w:val="000F2B78"/>
    <w:rsid w:val="001074B8"/>
    <w:rsid w:val="00112102"/>
    <w:rsid w:val="00112759"/>
    <w:rsid w:val="0011342B"/>
    <w:rsid w:val="00121724"/>
    <w:rsid w:val="00141C8D"/>
    <w:rsid w:val="00154AF8"/>
    <w:rsid w:val="00164B15"/>
    <w:rsid w:val="0018274F"/>
    <w:rsid w:val="001B78E8"/>
    <w:rsid w:val="001D7524"/>
    <w:rsid w:val="001E52CB"/>
    <w:rsid w:val="001E5ED3"/>
    <w:rsid w:val="001F6BD8"/>
    <w:rsid w:val="00202E59"/>
    <w:rsid w:val="00203731"/>
    <w:rsid w:val="00226BF3"/>
    <w:rsid w:val="0023739E"/>
    <w:rsid w:val="00240A89"/>
    <w:rsid w:val="00274800"/>
    <w:rsid w:val="0028454A"/>
    <w:rsid w:val="00294FCA"/>
    <w:rsid w:val="002A74BF"/>
    <w:rsid w:val="002E78D4"/>
    <w:rsid w:val="002F1FDD"/>
    <w:rsid w:val="00302B6F"/>
    <w:rsid w:val="00316B6B"/>
    <w:rsid w:val="00330512"/>
    <w:rsid w:val="00331208"/>
    <w:rsid w:val="00342FBE"/>
    <w:rsid w:val="00347480"/>
    <w:rsid w:val="00347ABB"/>
    <w:rsid w:val="003619EF"/>
    <w:rsid w:val="00371D9B"/>
    <w:rsid w:val="00376D77"/>
    <w:rsid w:val="00380EAC"/>
    <w:rsid w:val="0039122F"/>
    <w:rsid w:val="00394E69"/>
    <w:rsid w:val="003953FE"/>
    <w:rsid w:val="003A18F9"/>
    <w:rsid w:val="003C1D4F"/>
    <w:rsid w:val="003C34D1"/>
    <w:rsid w:val="003D34E9"/>
    <w:rsid w:val="003D4E50"/>
    <w:rsid w:val="003D5044"/>
    <w:rsid w:val="003E2486"/>
    <w:rsid w:val="003E3C58"/>
    <w:rsid w:val="003F6E5E"/>
    <w:rsid w:val="003F73E8"/>
    <w:rsid w:val="0040109F"/>
    <w:rsid w:val="004353B8"/>
    <w:rsid w:val="0044295B"/>
    <w:rsid w:val="00467945"/>
    <w:rsid w:val="00471D32"/>
    <w:rsid w:val="00482929"/>
    <w:rsid w:val="00491FA9"/>
    <w:rsid w:val="004936CD"/>
    <w:rsid w:val="004A2E3F"/>
    <w:rsid w:val="004B694C"/>
    <w:rsid w:val="004C1D82"/>
    <w:rsid w:val="004E5474"/>
    <w:rsid w:val="004E6A77"/>
    <w:rsid w:val="004E6BA1"/>
    <w:rsid w:val="00507477"/>
    <w:rsid w:val="00511825"/>
    <w:rsid w:val="00525F51"/>
    <w:rsid w:val="00527CD4"/>
    <w:rsid w:val="00536D0D"/>
    <w:rsid w:val="00540980"/>
    <w:rsid w:val="00554F3D"/>
    <w:rsid w:val="00557BF4"/>
    <w:rsid w:val="00562A36"/>
    <w:rsid w:val="00576768"/>
    <w:rsid w:val="005838C6"/>
    <w:rsid w:val="00585D40"/>
    <w:rsid w:val="00591CCF"/>
    <w:rsid w:val="00592152"/>
    <w:rsid w:val="00594DD9"/>
    <w:rsid w:val="00595DD4"/>
    <w:rsid w:val="00596309"/>
    <w:rsid w:val="005A6B5F"/>
    <w:rsid w:val="005B2886"/>
    <w:rsid w:val="005B4607"/>
    <w:rsid w:val="005B6FF5"/>
    <w:rsid w:val="005C214E"/>
    <w:rsid w:val="005D32D0"/>
    <w:rsid w:val="005D460E"/>
    <w:rsid w:val="005E7B35"/>
    <w:rsid w:val="005F24EF"/>
    <w:rsid w:val="00602B82"/>
    <w:rsid w:val="00626D79"/>
    <w:rsid w:val="0064307B"/>
    <w:rsid w:val="00653533"/>
    <w:rsid w:val="00666D27"/>
    <w:rsid w:val="00671A3E"/>
    <w:rsid w:val="006770A6"/>
    <w:rsid w:val="00680E77"/>
    <w:rsid w:val="006B0442"/>
    <w:rsid w:val="006B61F1"/>
    <w:rsid w:val="006C37CB"/>
    <w:rsid w:val="006C66E5"/>
    <w:rsid w:val="006D1123"/>
    <w:rsid w:val="006D4A3B"/>
    <w:rsid w:val="006D6394"/>
    <w:rsid w:val="006E455D"/>
    <w:rsid w:val="00701372"/>
    <w:rsid w:val="00725060"/>
    <w:rsid w:val="00741B73"/>
    <w:rsid w:val="0074621A"/>
    <w:rsid w:val="00751563"/>
    <w:rsid w:val="00751A95"/>
    <w:rsid w:val="00773B52"/>
    <w:rsid w:val="007828DC"/>
    <w:rsid w:val="00787086"/>
    <w:rsid w:val="00790CDF"/>
    <w:rsid w:val="00791807"/>
    <w:rsid w:val="007948D0"/>
    <w:rsid w:val="00796DA2"/>
    <w:rsid w:val="007A2114"/>
    <w:rsid w:val="007A348E"/>
    <w:rsid w:val="007A5CE2"/>
    <w:rsid w:val="007C7A16"/>
    <w:rsid w:val="007D06F2"/>
    <w:rsid w:val="007F1653"/>
    <w:rsid w:val="007F730B"/>
    <w:rsid w:val="00807A1B"/>
    <w:rsid w:val="0081368C"/>
    <w:rsid w:val="00822919"/>
    <w:rsid w:val="008276E6"/>
    <w:rsid w:val="008344D1"/>
    <w:rsid w:val="00840920"/>
    <w:rsid w:val="00854751"/>
    <w:rsid w:val="0087018E"/>
    <w:rsid w:val="00877AAB"/>
    <w:rsid w:val="008A1293"/>
    <w:rsid w:val="008A1966"/>
    <w:rsid w:val="008B1856"/>
    <w:rsid w:val="008C274D"/>
    <w:rsid w:val="008E110E"/>
    <w:rsid w:val="008E1804"/>
    <w:rsid w:val="008E2579"/>
    <w:rsid w:val="008F0EFE"/>
    <w:rsid w:val="008F3064"/>
    <w:rsid w:val="0090245A"/>
    <w:rsid w:val="00903304"/>
    <w:rsid w:val="0091224E"/>
    <w:rsid w:val="00921B87"/>
    <w:rsid w:val="00927515"/>
    <w:rsid w:val="00935AF0"/>
    <w:rsid w:val="00947572"/>
    <w:rsid w:val="009541F6"/>
    <w:rsid w:val="00966273"/>
    <w:rsid w:val="009835B7"/>
    <w:rsid w:val="00990E62"/>
    <w:rsid w:val="009A0547"/>
    <w:rsid w:val="009A1DC8"/>
    <w:rsid w:val="009A77F7"/>
    <w:rsid w:val="009B5E14"/>
    <w:rsid w:val="009C6339"/>
    <w:rsid w:val="009D179D"/>
    <w:rsid w:val="009D567B"/>
    <w:rsid w:val="009D775A"/>
    <w:rsid w:val="009E2478"/>
    <w:rsid w:val="009E3867"/>
    <w:rsid w:val="009F2328"/>
    <w:rsid w:val="009F2B06"/>
    <w:rsid w:val="00A04B10"/>
    <w:rsid w:val="00A14B84"/>
    <w:rsid w:val="00A24E45"/>
    <w:rsid w:val="00A27009"/>
    <w:rsid w:val="00A34F1D"/>
    <w:rsid w:val="00A45808"/>
    <w:rsid w:val="00A475FB"/>
    <w:rsid w:val="00A53194"/>
    <w:rsid w:val="00A77023"/>
    <w:rsid w:val="00AA0D85"/>
    <w:rsid w:val="00AA2A8B"/>
    <w:rsid w:val="00AC0F50"/>
    <w:rsid w:val="00AD2BCD"/>
    <w:rsid w:val="00AD6318"/>
    <w:rsid w:val="00AE3FB9"/>
    <w:rsid w:val="00AF2EFC"/>
    <w:rsid w:val="00B03301"/>
    <w:rsid w:val="00B11DEE"/>
    <w:rsid w:val="00B175D9"/>
    <w:rsid w:val="00B20C85"/>
    <w:rsid w:val="00B32377"/>
    <w:rsid w:val="00B53FB9"/>
    <w:rsid w:val="00B6118D"/>
    <w:rsid w:val="00B62D5F"/>
    <w:rsid w:val="00B64D30"/>
    <w:rsid w:val="00B73E4C"/>
    <w:rsid w:val="00B73E95"/>
    <w:rsid w:val="00B834C1"/>
    <w:rsid w:val="00B83AE9"/>
    <w:rsid w:val="00B911E4"/>
    <w:rsid w:val="00B96D39"/>
    <w:rsid w:val="00BA7DFD"/>
    <w:rsid w:val="00BB471B"/>
    <w:rsid w:val="00BD2AC5"/>
    <w:rsid w:val="00BD5D4A"/>
    <w:rsid w:val="00BD7D87"/>
    <w:rsid w:val="00BE11E5"/>
    <w:rsid w:val="00BE7F44"/>
    <w:rsid w:val="00BF668A"/>
    <w:rsid w:val="00C1553C"/>
    <w:rsid w:val="00C213DC"/>
    <w:rsid w:val="00C26179"/>
    <w:rsid w:val="00C52B17"/>
    <w:rsid w:val="00C5765E"/>
    <w:rsid w:val="00C7402D"/>
    <w:rsid w:val="00C8230C"/>
    <w:rsid w:val="00C84B75"/>
    <w:rsid w:val="00C9679A"/>
    <w:rsid w:val="00C96E2F"/>
    <w:rsid w:val="00CA2364"/>
    <w:rsid w:val="00CA5D66"/>
    <w:rsid w:val="00CB0C7F"/>
    <w:rsid w:val="00CC02F5"/>
    <w:rsid w:val="00CD7C20"/>
    <w:rsid w:val="00CE2FD4"/>
    <w:rsid w:val="00CE46B2"/>
    <w:rsid w:val="00CF5351"/>
    <w:rsid w:val="00D01A7D"/>
    <w:rsid w:val="00D147A1"/>
    <w:rsid w:val="00D15007"/>
    <w:rsid w:val="00D2507A"/>
    <w:rsid w:val="00D44EAE"/>
    <w:rsid w:val="00D45C36"/>
    <w:rsid w:val="00D52D1E"/>
    <w:rsid w:val="00D5376A"/>
    <w:rsid w:val="00D7177D"/>
    <w:rsid w:val="00D72836"/>
    <w:rsid w:val="00D801B3"/>
    <w:rsid w:val="00D865CA"/>
    <w:rsid w:val="00D9222A"/>
    <w:rsid w:val="00DB0285"/>
    <w:rsid w:val="00DB1050"/>
    <w:rsid w:val="00DD0FF2"/>
    <w:rsid w:val="00DD186E"/>
    <w:rsid w:val="00DD6763"/>
    <w:rsid w:val="00DF0B3A"/>
    <w:rsid w:val="00DF4C19"/>
    <w:rsid w:val="00E676CF"/>
    <w:rsid w:val="00E75E3E"/>
    <w:rsid w:val="00E85074"/>
    <w:rsid w:val="00E90834"/>
    <w:rsid w:val="00EA1CF4"/>
    <w:rsid w:val="00EB06D4"/>
    <w:rsid w:val="00EB6B10"/>
    <w:rsid w:val="00EE5B01"/>
    <w:rsid w:val="00EE6832"/>
    <w:rsid w:val="00EF68DB"/>
    <w:rsid w:val="00EF761A"/>
    <w:rsid w:val="00F01E4D"/>
    <w:rsid w:val="00F03EDA"/>
    <w:rsid w:val="00F04B01"/>
    <w:rsid w:val="00F05EC3"/>
    <w:rsid w:val="00F07598"/>
    <w:rsid w:val="00F1744C"/>
    <w:rsid w:val="00F3172E"/>
    <w:rsid w:val="00F3285A"/>
    <w:rsid w:val="00F36C1D"/>
    <w:rsid w:val="00F37F26"/>
    <w:rsid w:val="00F420DA"/>
    <w:rsid w:val="00F442FE"/>
    <w:rsid w:val="00F518BB"/>
    <w:rsid w:val="00F57E78"/>
    <w:rsid w:val="00F75B11"/>
    <w:rsid w:val="00F85E1B"/>
    <w:rsid w:val="00F91790"/>
    <w:rsid w:val="00F94538"/>
    <w:rsid w:val="00F9659E"/>
    <w:rsid w:val="00FA0611"/>
    <w:rsid w:val="00FB030D"/>
    <w:rsid w:val="00FB3F76"/>
    <w:rsid w:val="00FC0733"/>
    <w:rsid w:val="00FC7844"/>
    <w:rsid w:val="00FD44CE"/>
    <w:rsid w:val="00FF6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76E6"/>
  </w:style>
  <w:style w:type="paragraph" w:styleId="berschrift1">
    <w:name w:val="heading 1"/>
    <w:basedOn w:val="Standard"/>
    <w:next w:val="Standard"/>
    <w:link w:val="berschrift1Zchn"/>
    <w:uiPriority w:val="9"/>
    <w:qFormat/>
    <w:rsid w:val="00B83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1744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921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25C2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A6B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B5F"/>
    <w:rPr>
      <w:rFonts w:ascii="Tahoma" w:hAnsi="Tahoma" w:cs="Tahoma"/>
      <w:sz w:val="16"/>
      <w:szCs w:val="16"/>
    </w:rPr>
  </w:style>
  <w:style w:type="character" w:styleId="Kommentarzeichen">
    <w:name w:val="annotation reference"/>
    <w:basedOn w:val="Absatz-Standardschriftart"/>
    <w:uiPriority w:val="99"/>
    <w:semiHidden/>
    <w:unhideWhenUsed/>
    <w:rsid w:val="00671A3E"/>
    <w:rPr>
      <w:sz w:val="16"/>
      <w:szCs w:val="16"/>
    </w:rPr>
  </w:style>
  <w:style w:type="paragraph" w:styleId="Kommentartext">
    <w:name w:val="annotation text"/>
    <w:basedOn w:val="Standard"/>
    <w:link w:val="KommentartextZchn"/>
    <w:uiPriority w:val="99"/>
    <w:semiHidden/>
    <w:unhideWhenUsed/>
    <w:rsid w:val="00671A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1A3E"/>
    <w:rPr>
      <w:sz w:val="20"/>
      <w:szCs w:val="20"/>
    </w:rPr>
  </w:style>
  <w:style w:type="paragraph" w:styleId="Kommentarthema">
    <w:name w:val="annotation subject"/>
    <w:basedOn w:val="Kommentartext"/>
    <w:next w:val="Kommentartext"/>
    <w:link w:val="KommentarthemaZchn"/>
    <w:uiPriority w:val="99"/>
    <w:semiHidden/>
    <w:unhideWhenUsed/>
    <w:rsid w:val="00671A3E"/>
    <w:rPr>
      <w:b/>
      <w:bCs/>
    </w:rPr>
  </w:style>
  <w:style w:type="character" w:customStyle="1" w:styleId="KommentarthemaZchn">
    <w:name w:val="Kommentarthema Zchn"/>
    <w:basedOn w:val="KommentartextZchn"/>
    <w:link w:val="Kommentarthema"/>
    <w:uiPriority w:val="99"/>
    <w:semiHidden/>
    <w:rsid w:val="00671A3E"/>
    <w:rPr>
      <w:b/>
      <w:bCs/>
      <w:sz w:val="20"/>
      <w:szCs w:val="20"/>
    </w:rPr>
  </w:style>
  <w:style w:type="character" w:customStyle="1" w:styleId="berschrift2Zchn">
    <w:name w:val="Überschrift 2 Zchn"/>
    <w:basedOn w:val="Absatz-Standardschriftart"/>
    <w:link w:val="berschrift2"/>
    <w:uiPriority w:val="9"/>
    <w:rsid w:val="00F1744C"/>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F1744C"/>
    <w:rPr>
      <w:color w:val="0000FF"/>
      <w:u w:val="single"/>
    </w:rPr>
  </w:style>
  <w:style w:type="character" w:customStyle="1" w:styleId="berschrift3Zchn">
    <w:name w:val="Überschrift 3 Zchn"/>
    <w:basedOn w:val="Absatz-Standardschriftart"/>
    <w:link w:val="berschrift3"/>
    <w:uiPriority w:val="9"/>
    <w:semiHidden/>
    <w:rsid w:val="00592152"/>
    <w:rPr>
      <w:rFonts w:asciiTheme="majorHAnsi" w:eastAsiaTheme="majorEastAsia" w:hAnsiTheme="majorHAnsi" w:cstheme="majorBidi"/>
      <w:b/>
      <w:bCs/>
      <w:color w:val="4F81BD" w:themeColor="accent1"/>
    </w:rPr>
  </w:style>
  <w:style w:type="character" w:styleId="BesuchterHyperlink">
    <w:name w:val="FollowedHyperlink"/>
    <w:basedOn w:val="Absatz-Standardschriftart"/>
    <w:uiPriority w:val="99"/>
    <w:semiHidden/>
    <w:unhideWhenUsed/>
    <w:rsid w:val="00D15007"/>
    <w:rPr>
      <w:color w:val="800080" w:themeColor="followedHyperlink"/>
      <w:u w:val="single"/>
    </w:rPr>
  </w:style>
  <w:style w:type="character" w:customStyle="1" w:styleId="berschrift1Zchn">
    <w:name w:val="Überschrift 1 Zchn"/>
    <w:basedOn w:val="Absatz-Standardschriftart"/>
    <w:link w:val="berschrift1"/>
    <w:uiPriority w:val="9"/>
    <w:rsid w:val="00B834C1"/>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Absatz-Standardschriftart"/>
    <w:rsid w:val="007F7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76E6"/>
  </w:style>
  <w:style w:type="paragraph" w:styleId="berschrift1">
    <w:name w:val="heading 1"/>
    <w:basedOn w:val="Standard"/>
    <w:next w:val="Standard"/>
    <w:link w:val="berschrift1Zchn"/>
    <w:uiPriority w:val="9"/>
    <w:qFormat/>
    <w:rsid w:val="00B83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1744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921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25C2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A6B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B5F"/>
    <w:rPr>
      <w:rFonts w:ascii="Tahoma" w:hAnsi="Tahoma" w:cs="Tahoma"/>
      <w:sz w:val="16"/>
      <w:szCs w:val="16"/>
    </w:rPr>
  </w:style>
  <w:style w:type="character" w:styleId="Kommentarzeichen">
    <w:name w:val="annotation reference"/>
    <w:basedOn w:val="Absatz-Standardschriftart"/>
    <w:uiPriority w:val="99"/>
    <w:semiHidden/>
    <w:unhideWhenUsed/>
    <w:rsid w:val="00671A3E"/>
    <w:rPr>
      <w:sz w:val="16"/>
      <w:szCs w:val="16"/>
    </w:rPr>
  </w:style>
  <w:style w:type="paragraph" w:styleId="Kommentartext">
    <w:name w:val="annotation text"/>
    <w:basedOn w:val="Standard"/>
    <w:link w:val="KommentartextZchn"/>
    <w:uiPriority w:val="99"/>
    <w:semiHidden/>
    <w:unhideWhenUsed/>
    <w:rsid w:val="00671A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1A3E"/>
    <w:rPr>
      <w:sz w:val="20"/>
      <w:szCs w:val="20"/>
    </w:rPr>
  </w:style>
  <w:style w:type="paragraph" w:styleId="Kommentarthema">
    <w:name w:val="annotation subject"/>
    <w:basedOn w:val="Kommentartext"/>
    <w:next w:val="Kommentartext"/>
    <w:link w:val="KommentarthemaZchn"/>
    <w:uiPriority w:val="99"/>
    <w:semiHidden/>
    <w:unhideWhenUsed/>
    <w:rsid w:val="00671A3E"/>
    <w:rPr>
      <w:b/>
      <w:bCs/>
    </w:rPr>
  </w:style>
  <w:style w:type="character" w:customStyle="1" w:styleId="KommentarthemaZchn">
    <w:name w:val="Kommentarthema Zchn"/>
    <w:basedOn w:val="KommentartextZchn"/>
    <w:link w:val="Kommentarthema"/>
    <w:uiPriority w:val="99"/>
    <w:semiHidden/>
    <w:rsid w:val="00671A3E"/>
    <w:rPr>
      <w:b/>
      <w:bCs/>
      <w:sz w:val="20"/>
      <w:szCs w:val="20"/>
    </w:rPr>
  </w:style>
  <w:style w:type="character" w:customStyle="1" w:styleId="berschrift2Zchn">
    <w:name w:val="Überschrift 2 Zchn"/>
    <w:basedOn w:val="Absatz-Standardschriftart"/>
    <w:link w:val="berschrift2"/>
    <w:uiPriority w:val="9"/>
    <w:rsid w:val="00F1744C"/>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F1744C"/>
    <w:rPr>
      <w:color w:val="0000FF"/>
      <w:u w:val="single"/>
    </w:rPr>
  </w:style>
  <w:style w:type="character" w:customStyle="1" w:styleId="berschrift3Zchn">
    <w:name w:val="Überschrift 3 Zchn"/>
    <w:basedOn w:val="Absatz-Standardschriftart"/>
    <w:link w:val="berschrift3"/>
    <w:uiPriority w:val="9"/>
    <w:semiHidden/>
    <w:rsid w:val="00592152"/>
    <w:rPr>
      <w:rFonts w:asciiTheme="majorHAnsi" w:eastAsiaTheme="majorEastAsia" w:hAnsiTheme="majorHAnsi" w:cstheme="majorBidi"/>
      <w:b/>
      <w:bCs/>
      <w:color w:val="4F81BD" w:themeColor="accent1"/>
    </w:rPr>
  </w:style>
  <w:style w:type="character" w:styleId="BesuchterHyperlink">
    <w:name w:val="FollowedHyperlink"/>
    <w:basedOn w:val="Absatz-Standardschriftart"/>
    <w:uiPriority w:val="99"/>
    <w:semiHidden/>
    <w:unhideWhenUsed/>
    <w:rsid w:val="00D15007"/>
    <w:rPr>
      <w:color w:val="800080" w:themeColor="followedHyperlink"/>
      <w:u w:val="single"/>
    </w:rPr>
  </w:style>
  <w:style w:type="character" w:customStyle="1" w:styleId="berschrift1Zchn">
    <w:name w:val="Überschrift 1 Zchn"/>
    <w:basedOn w:val="Absatz-Standardschriftart"/>
    <w:link w:val="berschrift1"/>
    <w:uiPriority w:val="9"/>
    <w:rsid w:val="00B834C1"/>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Absatz-Standardschriftart"/>
    <w:rsid w:val="007F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9783">
      <w:bodyDiv w:val="1"/>
      <w:marLeft w:val="0"/>
      <w:marRight w:val="0"/>
      <w:marTop w:val="0"/>
      <w:marBottom w:val="0"/>
      <w:divBdr>
        <w:top w:val="none" w:sz="0" w:space="0" w:color="auto"/>
        <w:left w:val="none" w:sz="0" w:space="0" w:color="auto"/>
        <w:bottom w:val="none" w:sz="0" w:space="0" w:color="auto"/>
        <w:right w:val="none" w:sz="0" w:space="0" w:color="auto"/>
      </w:divBdr>
    </w:div>
    <w:div w:id="259221596">
      <w:bodyDiv w:val="1"/>
      <w:marLeft w:val="0"/>
      <w:marRight w:val="0"/>
      <w:marTop w:val="0"/>
      <w:marBottom w:val="0"/>
      <w:divBdr>
        <w:top w:val="none" w:sz="0" w:space="0" w:color="auto"/>
        <w:left w:val="none" w:sz="0" w:space="0" w:color="auto"/>
        <w:bottom w:val="none" w:sz="0" w:space="0" w:color="auto"/>
        <w:right w:val="none" w:sz="0" w:space="0" w:color="auto"/>
      </w:divBdr>
    </w:div>
    <w:div w:id="400370175">
      <w:bodyDiv w:val="1"/>
      <w:marLeft w:val="0"/>
      <w:marRight w:val="0"/>
      <w:marTop w:val="0"/>
      <w:marBottom w:val="0"/>
      <w:divBdr>
        <w:top w:val="none" w:sz="0" w:space="0" w:color="auto"/>
        <w:left w:val="none" w:sz="0" w:space="0" w:color="auto"/>
        <w:bottom w:val="none" w:sz="0" w:space="0" w:color="auto"/>
        <w:right w:val="none" w:sz="0" w:space="0" w:color="auto"/>
      </w:divBdr>
    </w:div>
    <w:div w:id="452747387">
      <w:bodyDiv w:val="1"/>
      <w:marLeft w:val="0"/>
      <w:marRight w:val="0"/>
      <w:marTop w:val="0"/>
      <w:marBottom w:val="0"/>
      <w:divBdr>
        <w:top w:val="none" w:sz="0" w:space="0" w:color="auto"/>
        <w:left w:val="none" w:sz="0" w:space="0" w:color="auto"/>
        <w:bottom w:val="none" w:sz="0" w:space="0" w:color="auto"/>
        <w:right w:val="none" w:sz="0" w:space="0" w:color="auto"/>
      </w:divBdr>
    </w:div>
    <w:div w:id="481888779">
      <w:bodyDiv w:val="1"/>
      <w:marLeft w:val="0"/>
      <w:marRight w:val="0"/>
      <w:marTop w:val="0"/>
      <w:marBottom w:val="0"/>
      <w:divBdr>
        <w:top w:val="none" w:sz="0" w:space="0" w:color="auto"/>
        <w:left w:val="none" w:sz="0" w:space="0" w:color="auto"/>
        <w:bottom w:val="none" w:sz="0" w:space="0" w:color="auto"/>
        <w:right w:val="none" w:sz="0" w:space="0" w:color="auto"/>
      </w:divBdr>
    </w:div>
    <w:div w:id="504900840">
      <w:bodyDiv w:val="1"/>
      <w:marLeft w:val="0"/>
      <w:marRight w:val="0"/>
      <w:marTop w:val="0"/>
      <w:marBottom w:val="0"/>
      <w:divBdr>
        <w:top w:val="none" w:sz="0" w:space="0" w:color="auto"/>
        <w:left w:val="none" w:sz="0" w:space="0" w:color="auto"/>
        <w:bottom w:val="none" w:sz="0" w:space="0" w:color="auto"/>
        <w:right w:val="none" w:sz="0" w:space="0" w:color="auto"/>
      </w:divBdr>
    </w:div>
    <w:div w:id="552087392">
      <w:bodyDiv w:val="1"/>
      <w:marLeft w:val="0"/>
      <w:marRight w:val="0"/>
      <w:marTop w:val="0"/>
      <w:marBottom w:val="0"/>
      <w:divBdr>
        <w:top w:val="none" w:sz="0" w:space="0" w:color="auto"/>
        <w:left w:val="none" w:sz="0" w:space="0" w:color="auto"/>
        <w:bottom w:val="none" w:sz="0" w:space="0" w:color="auto"/>
        <w:right w:val="none" w:sz="0" w:space="0" w:color="auto"/>
      </w:divBdr>
    </w:div>
    <w:div w:id="817840479">
      <w:bodyDiv w:val="1"/>
      <w:marLeft w:val="0"/>
      <w:marRight w:val="0"/>
      <w:marTop w:val="0"/>
      <w:marBottom w:val="0"/>
      <w:divBdr>
        <w:top w:val="none" w:sz="0" w:space="0" w:color="auto"/>
        <w:left w:val="none" w:sz="0" w:space="0" w:color="auto"/>
        <w:bottom w:val="none" w:sz="0" w:space="0" w:color="auto"/>
        <w:right w:val="none" w:sz="0" w:space="0" w:color="auto"/>
      </w:divBdr>
    </w:div>
    <w:div w:id="1008097188">
      <w:bodyDiv w:val="1"/>
      <w:marLeft w:val="0"/>
      <w:marRight w:val="0"/>
      <w:marTop w:val="0"/>
      <w:marBottom w:val="0"/>
      <w:divBdr>
        <w:top w:val="none" w:sz="0" w:space="0" w:color="auto"/>
        <w:left w:val="none" w:sz="0" w:space="0" w:color="auto"/>
        <w:bottom w:val="none" w:sz="0" w:space="0" w:color="auto"/>
        <w:right w:val="none" w:sz="0" w:space="0" w:color="auto"/>
      </w:divBdr>
    </w:div>
    <w:div w:id="1040477889">
      <w:bodyDiv w:val="1"/>
      <w:marLeft w:val="0"/>
      <w:marRight w:val="0"/>
      <w:marTop w:val="0"/>
      <w:marBottom w:val="0"/>
      <w:divBdr>
        <w:top w:val="none" w:sz="0" w:space="0" w:color="auto"/>
        <w:left w:val="none" w:sz="0" w:space="0" w:color="auto"/>
        <w:bottom w:val="none" w:sz="0" w:space="0" w:color="auto"/>
        <w:right w:val="none" w:sz="0" w:space="0" w:color="auto"/>
      </w:divBdr>
    </w:div>
    <w:div w:id="1233396053">
      <w:bodyDiv w:val="1"/>
      <w:marLeft w:val="0"/>
      <w:marRight w:val="0"/>
      <w:marTop w:val="0"/>
      <w:marBottom w:val="0"/>
      <w:divBdr>
        <w:top w:val="none" w:sz="0" w:space="0" w:color="auto"/>
        <w:left w:val="none" w:sz="0" w:space="0" w:color="auto"/>
        <w:bottom w:val="none" w:sz="0" w:space="0" w:color="auto"/>
        <w:right w:val="none" w:sz="0" w:space="0" w:color="auto"/>
      </w:divBdr>
    </w:div>
    <w:div w:id="1639531339">
      <w:bodyDiv w:val="1"/>
      <w:marLeft w:val="0"/>
      <w:marRight w:val="0"/>
      <w:marTop w:val="0"/>
      <w:marBottom w:val="0"/>
      <w:divBdr>
        <w:top w:val="none" w:sz="0" w:space="0" w:color="auto"/>
        <w:left w:val="none" w:sz="0" w:space="0" w:color="auto"/>
        <w:bottom w:val="none" w:sz="0" w:space="0" w:color="auto"/>
        <w:right w:val="none" w:sz="0" w:space="0" w:color="auto"/>
      </w:divBdr>
    </w:div>
    <w:div w:id="1651014756">
      <w:bodyDiv w:val="1"/>
      <w:marLeft w:val="0"/>
      <w:marRight w:val="0"/>
      <w:marTop w:val="0"/>
      <w:marBottom w:val="0"/>
      <w:divBdr>
        <w:top w:val="none" w:sz="0" w:space="0" w:color="auto"/>
        <w:left w:val="none" w:sz="0" w:space="0" w:color="auto"/>
        <w:bottom w:val="none" w:sz="0" w:space="0" w:color="auto"/>
        <w:right w:val="none" w:sz="0" w:space="0" w:color="auto"/>
      </w:divBdr>
    </w:div>
    <w:div w:id="1980457506">
      <w:bodyDiv w:val="1"/>
      <w:marLeft w:val="0"/>
      <w:marRight w:val="0"/>
      <w:marTop w:val="0"/>
      <w:marBottom w:val="0"/>
      <w:divBdr>
        <w:top w:val="none" w:sz="0" w:space="0" w:color="auto"/>
        <w:left w:val="none" w:sz="0" w:space="0" w:color="auto"/>
        <w:bottom w:val="none" w:sz="0" w:space="0" w:color="auto"/>
        <w:right w:val="none" w:sz="0" w:space="0" w:color="auto"/>
      </w:divBdr>
    </w:div>
    <w:div w:id="21349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37/db18-0620" TargetMode="External"/><Relationship Id="rId13" Type="http://schemas.openxmlformats.org/officeDocument/2006/relationships/hyperlink" Target="mailto:schuermann@dife.d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dzd-ev.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eibniz-gemeinschaft.de" TargetMode="External"/><Relationship Id="rId5" Type="http://schemas.openxmlformats.org/officeDocument/2006/relationships/webSettings" Target="webSettings.xml"/><Relationship Id="rId15" Type="http://schemas.openxmlformats.org/officeDocument/2006/relationships/hyperlink" Target="mailto:sonja.schaeche@dife.de" TargetMode="External"/><Relationship Id="rId10" Type="http://schemas.openxmlformats.org/officeDocument/2006/relationships/hyperlink" Target="https://www.dzd-ev.de" TargetMode="External"/><Relationship Id="rId4" Type="http://schemas.openxmlformats.org/officeDocument/2006/relationships/settings" Target="settings.xml"/><Relationship Id="rId9" Type="http://schemas.openxmlformats.org/officeDocument/2006/relationships/hyperlink" Target="http://www.dife.de/" TargetMode="External"/><Relationship Id="rId14" Type="http://schemas.openxmlformats.org/officeDocument/2006/relationships/hyperlink" Target="mailto:Clemens.Wittenbecher@dif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F264-265C-41F7-A596-CFFC1D64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9700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Standart</dc:creator>
  <cp:lastModifiedBy>katrin.weber</cp:lastModifiedBy>
  <cp:revision>2</cp:revision>
  <cp:lastPrinted>2018-10-11T10:52:00Z</cp:lastPrinted>
  <dcterms:created xsi:type="dcterms:W3CDTF">2018-11-05T16:33:00Z</dcterms:created>
  <dcterms:modified xsi:type="dcterms:W3CDTF">2018-11-05T16:33:00Z</dcterms:modified>
</cp:coreProperties>
</file>